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6E15B1" w:rsidRPr="0033385A" w:rsidTr="006E15B1">
        <w:tc>
          <w:tcPr>
            <w:tcW w:w="5211" w:type="dxa"/>
          </w:tcPr>
          <w:p w:rsidR="006E15B1" w:rsidRPr="0033385A" w:rsidRDefault="006E15B1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  <w:hideMark/>
          </w:tcPr>
          <w:p w:rsidR="006E15B1" w:rsidRPr="004900AC" w:rsidRDefault="006E15B1" w:rsidP="003453F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00A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B078B" w:rsidRPr="004900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E15B1" w:rsidRPr="004900AC" w:rsidRDefault="006E15B1" w:rsidP="003453F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0AC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 w:rsidRPr="004900A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900AC">
              <w:rPr>
                <w:rFonts w:ascii="Times New Roman" w:hAnsi="Times New Roman" w:cs="Times New Roman"/>
                <w:sz w:val="24"/>
                <w:szCs w:val="24"/>
              </w:rPr>
              <w:t>Модернизация экономики и улучшение инвестиционного климата»</w:t>
            </w:r>
          </w:p>
          <w:p w:rsidR="00D2486C" w:rsidRPr="0033385A" w:rsidRDefault="00D2486C" w:rsidP="00E4235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15B1" w:rsidRDefault="006E15B1" w:rsidP="006E15B1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900AC" w:rsidRPr="0033385A" w:rsidRDefault="004900AC" w:rsidP="006E15B1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3453F7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6E15B1" w:rsidRPr="0033385A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«Формирование благоприятного инвестиционного климата» </w:t>
      </w:r>
      <w:r w:rsidRPr="0033385A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 w:rsidRPr="0033385A">
        <w:rPr>
          <w:rFonts w:ascii="Times New Roman" w:hAnsi="Times New Roman" w:cs="Times New Roman"/>
          <w:b/>
          <w:sz w:val="28"/>
          <w:szCs w:val="28"/>
        </w:rPr>
        <w:t>«</w:t>
      </w:r>
      <w:r w:rsidRPr="0033385A"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6E15B1" w:rsidRPr="0033385A" w:rsidRDefault="006E15B1" w:rsidP="006E15B1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6E15B1" w:rsidRPr="0033385A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6E15B1" w:rsidRPr="0033385A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подпрограммы «Формирование благоприятного инвестиционного климата» </w:t>
      </w:r>
      <w:r w:rsidRPr="0033385A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 w:rsidRPr="0033385A">
        <w:rPr>
          <w:rFonts w:ascii="Times New Roman" w:hAnsi="Times New Roman" w:cs="Times New Roman"/>
          <w:b/>
          <w:sz w:val="28"/>
          <w:szCs w:val="28"/>
        </w:rPr>
        <w:t>«</w:t>
      </w:r>
      <w:r w:rsidRPr="0033385A"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6E15B1" w:rsidRPr="0033385A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180" w:type="dxa"/>
        <w:tblInd w:w="284" w:type="dxa"/>
        <w:tblLook w:val="04A0"/>
      </w:tblPr>
      <w:tblGrid>
        <w:gridCol w:w="3085"/>
        <w:gridCol w:w="6095"/>
      </w:tblGrid>
      <w:tr w:rsidR="006E15B1" w:rsidRPr="0033385A" w:rsidTr="00BB416E">
        <w:tc>
          <w:tcPr>
            <w:tcW w:w="3085" w:type="dxa"/>
            <w:hideMark/>
          </w:tcPr>
          <w:p w:rsidR="006E15B1" w:rsidRPr="0033385A" w:rsidRDefault="006E15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095" w:type="dxa"/>
          </w:tcPr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«Формирование благоприятного инвестиционного климата» муниципальной программы Петровского городского округа Ставропольского края </w:t>
            </w:r>
            <w:r w:rsidRPr="0033385A"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«</w:t>
            </w: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Модернизация экономики и улучшение инвестиционного климата» (далее </w:t>
            </w:r>
            <w:r w:rsidR="00C0122A"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</w:t>
            </w:r>
            <w:r w:rsidR="00E344CE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одпрограмма)</w:t>
            </w:r>
          </w:p>
          <w:p w:rsidR="006E15B1" w:rsidRPr="003453F7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8"/>
              </w:rPr>
            </w:pPr>
          </w:p>
        </w:tc>
      </w:tr>
      <w:tr w:rsidR="006E15B1" w:rsidRPr="0033385A" w:rsidTr="00BB416E">
        <w:trPr>
          <w:trHeight w:val="1301"/>
        </w:trPr>
        <w:tc>
          <w:tcPr>
            <w:tcW w:w="3085" w:type="dxa"/>
            <w:hideMark/>
          </w:tcPr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095" w:type="dxa"/>
            <w:hideMark/>
          </w:tcPr>
          <w:p w:rsidR="006E15B1" w:rsidRPr="0033385A" w:rsidRDefault="006E15B1" w:rsidP="000F443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отдел стратегического планирования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и инвестиций администрации Петровского городского округа </w:t>
            </w:r>
            <w:r w:rsidR="000F4432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С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тавропольского края (далее </w:t>
            </w:r>
            <w:r w:rsidR="00C0122A"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отдел стратегического планирования) </w:t>
            </w:r>
          </w:p>
          <w:p w:rsidR="004A403C" w:rsidRPr="003453F7" w:rsidRDefault="004A403C" w:rsidP="000F443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Cs w:val="28"/>
              </w:rPr>
            </w:pPr>
          </w:p>
        </w:tc>
      </w:tr>
      <w:tr w:rsidR="006E15B1" w:rsidRPr="0033385A" w:rsidTr="00BB416E">
        <w:tc>
          <w:tcPr>
            <w:tcW w:w="3085" w:type="dxa"/>
            <w:hideMark/>
          </w:tcPr>
          <w:p w:rsidR="006E15B1" w:rsidRPr="0033385A" w:rsidRDefault="006E15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95" w:type="dxa"/>
            <w:hideMark/>
          </w:tcPr>
          <w:p w:rsidR="006E15B1" w:rsidRPr="0033385A" w:rsidRDefault="009B3B2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о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тдел </w:t>
            </w:r>
            <w:r w:rsidR="006E15B1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сельского хозяйства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и охраны окружающей среды администрации Петровского городского округа Ставропольского края</w:t>
            </w:r>
            <w:r w:rsidR="000F4432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(далее </w:t>
            </w:r>
            <w:r w:rsidR="00C0122A"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отдел сельского хозяйства)</w:t>
            </w:r>
            <w:r w:rsidR="006E15B1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отдел имущественных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и земельных</w:t>
            </w: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отношений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администрации Петровского городского округа Ставропольского края (далее - отдел имущественных отношений)</w:t>
            </w: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отдел 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планирования территорий и землеустройства администрации Петровского городского округа Ставропольского края (далее </w:t>
            </w:r>
            <w:r w:rsidR="00BB416E"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отдел пл</w:t>
            </w:r>
            <w:r w:rsidR="009B3B24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а</w:t>
            </w:r>
            <w:r w:rsidR="00FB078B"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нирования территорий)</w:t>
            </w:r>
          </w:p>
          <w:p w:rsidR="006E15B1" w:rsidRPr="003453F7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Cs w:val="28"/>
              </w:rPr>
            </w:pPr>
          </w:p>
        </w:tc>
      </w:tr>
      <w:tr w:rsidR="00FB078B" w:rsidRPr="0033385A" w:rsidTr="00BB416E">
        <w:tc>
          <w:tcPr>
            <w:tcW w:w="3085" w:type="dxa"/>
            <w:hideMark/>
          </w:tcPr>
          <w:p w:rsidR="00FB078B" w:rsidRPr="0033385A" w:rsidRDefault="00FB078B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95" w:type="dxa"/>
            <w:hideMark/>
          </w:tcPr>
          <w:p w:rsidR="00FB078B" w:rsidRPr="0033385A" w:rsidRDefault="00905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Times New Roman" w:hAnsi="Times New Roman" w:cs="Times New Roman"/>
                <w:sz w:val="28"/>
                <w:szCs w:val="28"/>
              </w:rPr>
              <w:t>субъекты малого и среднего предпринимательства  Петровского городского округа Ставропольского края (по согласованию)</w:t>
            </w:r>
          </w:p>
          <w:p w:rsidR="004A403C" w:rsidRPr="003453F7" w:rsidRDefault="004A403C" w:rsidP="002A690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  <w:tr w:rsidR="006E15B1" w:rsidRPr="0033385A" w:rsidTr="00BB416E">
        <w:tc>
          <w:tcPr>
            <w:tcW w:w="3085" w:type="dxa"/>
            <w:hideMark/>
          </w:tcPr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</w:tcPr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- создание благоприятных условий для привлечения инвестиций в экономику округа</w:t>
            </w:r>
          </w:p>
        </w:tc>
      </w:tr>
      <w:tr w:rsidR="006E15B1" w:rsidRPr="0033385A" w:rsidTr="00BB416E">
        <w:tc>
          <w:tcPr>
            <w:tcW w:w="3085" w:type="dxa"/>
            <w:hideMark/>
          </w:tcPr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6095" w:type="dxa"/>
          </w:tcPr>
          <w:p w:rsidR="006E15B1" w:rsidRPr="0033385A" w:rsidRDefault="006E1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объем инвестиций в основной капитал в экономике </w:t>
            </w:r>
            <w:r w:rsidR="006E6314" w:rsidRPr="0033385A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</w:t>
            </w:r>
            <w:r w:rsidR="004A403C" w:rsidRPr="003338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E6314" w:rsidRPr="003338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(далее </w:t>
            </w:r>
            <w:r w:rsidR="00C0122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E6314" w:rsidRPr="003338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округ)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на душу населения округа;</w:t>
            </w:r>
          </w:p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- количество инвестиционных проектов, реализуемых на территории округа с сопровождением по принципу «одного окна»</w:t>
            </w:r>
          </w:p>
          <w:p w:rsidR="006E15B1" w:rsidRPr="0033385A" w:rsidRDefault="006E15B1" w:rsidP="00D04F2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6E15B1" w:rsidRPr="0033385A" w:rsidTr="00BB416E">
        <w:tc>
          <w:tcPr>
            <w:tcW w:w="308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Сроки реализации подпрограммы</w:t>
            </w:r>
          </w:p>
          <w:p w:rsidR="003453F7" w:rsidRPr="0033385A" w:rsidRDefault="003453F7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2018 - 2023 годы</w:t>
            </w:r>
          </w:p>
        </w:tc>
      </w:tr>
      <w:tr w:rsidR="006E15B1" w:rsidRPr="0033385A" w:rsidTr="00BB416E">
        <w:tc>
          <w:tcPr>
            <w:tcW w:w="3085" w:type="dxa"/>
            <w:hideMark/>
          </w:tcPr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  <w:p w:rsidR="00FE57E3" w:rsidRPr="0033385A" w:rsidRDefault="00FE57E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FE57E3" w:rsidRPr="0033385A" w:rsidRDefault="00FE57E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2CAB" w:rsidRPr="0033385A" w:rsidRDefault="002C2CAB" w:rsidP="002C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1 237 600,00 тысяч рублей, в том числе по источникам финансового обеспечения:</w:t>
            </w:r>
          </w:p>
          <w:p w:rsidR="002C2CAB" w:rsidRPr="0033385A" w:rsidRDefault="004438FB" w:rsidP="002C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2C2CAB"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E701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C2CAB"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0,00 </w:t>
            </w:r>
            <w:r w:rsidR="00CF5103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="002C2CAB"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2018 год - 0,00</w:t>
            </w:r>
            <w:r w:rsidR="004B6A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6AB5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C2CAB" w:rsidRPr="0033385A" w:rsidRDefault="004B6AB5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- 0,00 </w:t>
            </w:r>
            <w:r w:rsidR="00CF5103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2CAB"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2020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2023 год - 0,00</w:t>
            </w:r>
            <w:r w:rsidR="004B6A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4438FB" w:rsidP="002C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2C2CAB"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городского округа Ставропольского края (далее - бюджет округа) </w:t>
            </w:r>
            <w:r w:rsidR="004562E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012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C2CAB" w:rsidRPr="0033385A">
              <w:rPr>
                <w:rFonts w:ascii="Times New Roman" w:hAnsi="Times New Roman" w:cs="Times New Roman"/>
                <w:sz w:val="28"/>
                <w:szCs w:val="28"/>
              </w:rPr>
              <w:t>,00 рублей, в том числе по годам: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C0122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C0122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2020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2023 год - 0,0</w:t>
            </w:r>
            <w:r w:rsidR="00FE3A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бюджета округа - 0,00 </w:t>
            </w:r>
            <w:r w:rsidR="00CF5103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3338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2018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2019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2020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</w:t>
            </w:r>
            <w:r w:rsidR="00524588"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3512B4">
              <w:rPr>
                <w:rFonts w:ascii="Times New Roman" w:hAnsi="Times New Roman" w:cs="Times New Roman"/>
                <w:sz w:val="28"/>
                <w:szCs w:val="28"/>
              </w:rPr>
              <w:t>рограммы -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1 237 600,00 </w:t>
            </w:r>
            <w:r w:rsidR="00CF5103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C2CAB" w:rsidRPr="0033385A" w:rsidRDefault="002C2CAB" w:rsidP="002C2CAB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E701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111 500,00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2C2CAB" w:rsidRPr="0033385A" w:rsidRDefault="002C2CAB" w:rsidP="002C2CAB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E701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963 600,00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</w:t>
            </w:r>
            <w:r w:rsidR="00E701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162 500,00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C2CAB" w:rsidRPr="0033385A" w:rsidRDefault="002C2CAB" w:rsidP="002C2CAB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E701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E701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C2CAB" w:rsidRPr="0033385A" w:rsidRDefault="002C2CAB" w:rsidP="002C2CAB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E701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0,00 </w:t>
            </w:r>
            <w:r w:rsidR="004B6AB5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6E15B1" w:rsidRPr="0033385A" w:rsidRDefault="006E15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6E15B1" w:rsidRPr="0033385A" w:rsidTr="00BB416E">
        <w:tc>
          <w:tcPr>
            <w:tcW w:w="3085" w:type="dxa"/>
            <w:hideMark/>
          </w:tcPr>
          <w:p w:rsidR="006E15B1" w:rsidRPr="0033385A" w:rsidRDefault="006E15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95" w:type="dxa"/>
            <w:hideMark/>
          </w:tcPr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увеличение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в основной капитал в экономике округа на душу населения округа с </w:t>
            </w:r>
            <w:r w:rsidR="00624E1F" w:rsidRPr="0033385A">
              <w:rPr>
                <w:rFonts w:ascii="Times New Roman" w:hAnsi="Times New Roman" w:cs="Times New Roman"/>
                <w:sz w:val="28"/>
                <w:szCs w:val="28"/>
              </w:rPr>
              <w:t>12,24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5103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рублей в 201</w:t>
            </w:r>
            <w:r w:rsidR="00624E1F" w:rsidRPr="003338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624E1F" w:rsidRPr="0033385A">
              <w:rPr>
                <w:rFonts w:ascii="Times New Roman" w:hAnsi="Times New Roman" w:cs="Times New Roman"/>
                <w:sz w:val="28"/>
                <w:szCs w:val="28"/>
              </w:rPr>
              <w:t>16,79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5103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33385A">
              <w:rPr>
                <w:rFonts w:ascii="Times New Roman" w:hAnsi="Times New Roman" w:cs="Times New Roman"/>
                <w:sz w:val="28"/>
                <w:szCs w:val="28"/>
              </w:rPr>
              <w:t xml:space="preserve"> рублей в 2023 году;</w:t>
            </w:r>
          </w:p>
          <w:p w:rsidR="006E15B1" w:rsidRPr="0033385A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3385A">
              <w:rPr>
                <w:rFonts w:ascii="Times New Roman" w:eastAsia="Cambria" w:hAnsi="Times New Roman" w:cs="Times New Roman"/>
                <w:sz w:val="28"/>
                <w:szCs w:val="28"/>
              </w:rPr>
              <w:t>- реализация на территории округа не менее 10 инвестиционных проектов, с сопровождением по принципу «одного окна», ежегодно</w:t>
            </w:r>
          </w:p>
        </w:tc>
      </w:tr>
    </w:tbl>
    <w:p w:rsidR="006E15B1" w:rsidRPr="0033385A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4A403C" w:rsidRPr="0033385A" w:rsidRDefault="004A403C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6E15B1" w:rsidRPr="0033385A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6E15B1" w:rsidRPr="0033385A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6E15B1" w:rsidRPr="0033385A" w:rsidRDefault="006E15B1" w:rsidP="006E1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385A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6E15B1" w:rsidRPr="0033385A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color w:val="auto"/>
          <w:sz w:val="28"/>
          <w:szCs w:val="28"/>
        </w:rPr>
      </w:pPr>
      <w:r w:rsidRPr="0033385A">
        <w:rPr>
          <w:rFonts w:ascii="Times New Roman" w:eastAsia="Cambria" w:hAnsi="Times New Roman" w:cs="Times New Roman"/>
          <w:color w:val="auto"/>
          <w:sz w:val="28"/>
          <w:szCs w:val="28"/>
        </w:rPr>
        <w:t>1. Формирование инвестиционной привлекательности округа.</w:t>
      </w:r>
    </w:p>
    <w:p w:rsidR="006E15B1" w:rsidRPr="0033385A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color w:val="auto"/>
          <w:sz w:val="28"/>
          <w:szCs w:val="28"/>
        </w:rPr>
      </w:pPr>
      <w:r w:rsidRPr="0033385A">
        <w:rPr>
          <w:rFonts w:ascii="Times New Roman" w:eastAsia="Cambria" w:hAnsi="Times New Roman" w:cs="Times New Roman"/>
          <w:color w:val="auto"/>
          <w:sz w:val="28"/>
          <w:szCs w:val="28"/>
        </w:rPr>
        <w:t>В рамках данного основного мероприятия предполагается:</w:t>
      </w:r>
    </w:p>
    <w:p w:rsidR="006E15B1" w:rsidRPr="0033385A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color w:val="auto"/>
          <w:sz w:val="28"/>
          <w:szCs w:val="28"/>
        </w:rPr>
      </w:pPr>
      <w:r w:rsidRPr="0033385A">
        <w:rPr>
          <w:rFonts w:ascii="Times New Roman" w:eastAsia="Cambria" w:hAnsi="Times New Roman" w:cs="Times New Roman"/>
          <w:color w:val="auto"/>
          <w:sz w:val="28"/>
          <w:szCs w:val="28"/>
        </w:rPr>
        <w:t>разработка и актуал</w:t>
      </w:r>
      <w:r w:rsidR="00B7328F" w:rsidRPr="0033385A">
        <w:rPr>
          <w:rFonts w:ascii="Times New Roman" w:eastAsia="Cambria" w:hAnsi="Times New Roman" w:cs="Times New Roman"/>
          <w:color w:val="auto"/>
          <w:sz w:val="28"/>
          <w:szCs w:val="28"/>
        </w:rPr>
        <w:t>изация инвестиционного паспорта</w:t>
      </w:r>
      <w:r w:rsidR="009B3B24" w:rsidRPr="0033385A">
        <w:rPr>
          <w:rFonts w:ascii="Times New Roman" w:eastAsia="Cambria" w:hAnsi="Times New Roman" w:cs="Times New Roman"/>
          <w:color w:val="auto"/>
          <w:sz w:val="28"/>
          <w:szCs w:val="28"/>
        </w:rPr>
        <w:t xml:space="preserve"> </w:t>
      </w:r>
      <w:r w:rsidRPr="0033385A">
        <w:rPr>
          <w:rFonts w:ascii="Times New Roman" w:eastAsia="Cambria" w:hAnsi="Times New Roman" w:cs="Times New Roman"/>
          <w:color w:val="auto"/>
          <w:sz w:val="28"/>
          <w:szCs w:val="28"/>
        </w:rPr>
        <w:t>округа;</w:t>
      </w:r>
    </w:p>
    <w:p w:rsidR="006E15B1" w:rsidRPr="0033385A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color w:val="auto"/>
          <w:sz w:val="28"/>
          <w:szCs w:val="28"/>
        </w:rPr>
      </w:pPr>
      <w:r w:rsidRPr="0033385A">
        <w:rPr>
          <w:rFonts w:ascii="Times New Roman" w:eastAsia="Cambria" w:hAnsi="Times New Roman" w:cs="Times New Roman"/>
          <w:color w:val="auto"/>
          <w:sz w:val="28"/>
          <w:szCs w:val="28"/>
        </w:rPr>
        <w:t xml:space="preserve">сопровождение раздела об инвестиционной деятельности на территории округа на официальном сайте администрации Петровского городского округа Ставропольского края в информационно-телекоммуникационной сети «Интернет» (далее - </w:t>
      </w:r>
      <w:r w:rsidR="0033385A" w:rsidRPr="0033385A">
        <w:rPr>
          <w:rFonts w:ascii="Times New Roman" w:eastAsia="Cambria" w:hAnsi="Times New Roman" w:cs="Times New Roman"/>
          <w:color w:val="auto"/>
          <w:sz w:val="28"/>
          <w:szCs w:val="28"/>
        </w:rPr>
        <w:t>официальный сайт администрации).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Ответственный исполнитель - отдел </w:t>
      </w:r>
      <w:r w:rsidR="009B3B24" w:rsidRPr="0033385A">
        <w:rPr>
          <w:rFonts w:ascii="Times New Roman" w:eastAsia="Cambria" w:hAnsi="Times New Roman" w:cs="Times New Roman"/>
          <w:sz w:val="28"/>
          <w:szCs w:val="28"/>
        </w:rPr>
        <w:t>стратегического планирования</w:t>
      </w:r>
      <w:r w:rsidRPr="0033385A">
        <w:rPr>
          <w:rFonts w:ascii="Times New Roman" w:eastAsia="Cambria" w:hAnsi="Times New Roman" w:cs="Times New Roman"/>
          <w:sz w:val="28"/>
          <w:szCs w:val="28"/>
        </w:rPr>
        <w:t>.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>2. Сопровождение инвестиционных проектов, реализуемых на территории округа по принципу «одного окна».</w:t>
      </w:r>
    </w:p>
    <w:p w:rsidR="006E15B1" w:rsidRPr="0033385A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color w:val="auto"/>
          <w:sz w:val="28"/>
          <w:szCs w:val="28"/>
        </w:rPr>
      </w:pPr>
      <w:r w:rsidRPr="0033385A">
        <w:rPr>
          <w:rFonts w:ascii="Times New Roman" w:eastAsia="Cambria" w:hAnsi="Times New Roman" w:cs="Times New Roman"/>
          <w:color w:val="auto"/>
          <w:sz w:val="28"/>
          <w:szCs w:val="28"/>
        </w:rPr>
        <w:t>В рамках данного основного мероприятия предполагается:</w:t>
      </w:r>
    </w:p>
    <w:p w:rsidR="006E15B1" w:rsidRPr="0033385A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color w:val="auto"/>
          <w:sz w:val="28"/>
          <w:szCs w:val="28"/>
        </w:rPr>
      </w:pPr>
      <w:r w:rsidRPr="0033385A">
        <w:rPr>
          <w:rFonts w:ascii="Times New Roman" w:eastAsia="Cambria" w:hAnsi="Times New Roman" w:cs="Times New Roman"/>
          <w:bCs/>
          <w:color w:val="auto"/>
          <w:sz w:val="28"/>
          <w:szCs w:val="28"/>
        </w:rPr>
        <w:t>проведение мониторинга предполагаемых инвестиционных вложений и инвестиционных проектов, реализуемых на территории округа;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обеспечение деятельности </w:t>
      </w:r>
      <w:r w:rsidRPr="0033385A">
        <w:rPr>
          <w:rFonts w:ascii="Times New Roman" w:hAnsi="Times New Roman" w:cs="Times New Roman"/>
          <w:sz w:val="28"/>
          <w:szCs w:val="28"/>
        </w:rPr>
        <w:t>Совета по улучшению инвестиционного климата в Петровском городском округе Ставропольского края;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>сокращение сроков прохождения административных процедур в сферах деятельности органов</w:t>
      </w:r>
      <w:r w:rsidR="00FA741E" w:rsidRPr="0033385A">
        <w:rPr>
          <w:rFonts w:ascii="Times New Roman" w:eastAsia="Cambria" w:hAnsi="Times New Roman" w:cs="Times New Roman"/>
          <w:sz w:val="28"/>
          <w:szCs w:val="28"/>
        </w:rPr>
        <w:t xml:space="preserve"> местного самоуправления округа;</w:t>
      </w:r>
    </w:p>
    <w:p w:rsidR="00FA741E" w:rsidRPr="0033385A" w:rsidRDefault="00FA741E" w:rsidP="00FA741E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 w:rsidRPr="0033385A">
        <w:rPr>
          <w:rFonts w:ascii="Times New Roman" w:eastAsia="Cambria" w:hAnsi="Times New Roman" w:cs="Times New Roman"/>
          <w:bCs/>
          <w:sz w:val="28"/>
          <w:szCs w:val="28"/>
        </w:rPr>
        <w:t>реали</w:t>
      </w:r>
      <w:r w:rsidR="00B91E1A">
        <w:rPr>
          <w:rFonts w:ascii="Times New Roman" w:eastAsia="Cambria" w:hAnsi="Times New Roman" w:cs="Times New Roman"/>
          <w:bCs/>
          <w:sz w:val="28"/>
          <w:szCs w:val="28"/>
        </w:rPr>
        <w:t>зация  инвестиционных проектов на территории округа.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Ответственный исполнитель - отдел </w:t>
      </w:r>
      <w:r w:rsidR="009B3B24" w:rsidRPr="0033385A">
        <w:rPr>
          <w:rFonts w:ascii="Times New Roman" w:eastAsia="Cambria" w:hAnsi="Times New Roman" w:cs="Times New Roman"/>
          <w:sz w:val="28"/>
          <w:szCs w:val="28"/>
        </w:rPr>
        <w:t>стратегического планирования</w:t>
      </w:r>
      <w:r w:rsidRPr="0033385A">
        <w:rPr>
          <w:rFonts w:ascii="Times New Roman" w:eastAsia="Cambria" w:hAnsi="Times New Roman" w:cs="Times New Roman"/>
          <w:sz w:val="28"/>
          <w:szCs w:val="28"/>
        </w:rPr>
        <w:t>.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Соисполнителями являются </w:t>
      </w:r>
      <w:r w:rsidR="000D335C">
        <w:rPr>
          <w:rFonts w:ascii="Times New Roman" w:eastAsia="Cambria" w:hAnsi="Times New Roman" w:cs="Times New Roman"/>
          <w:sz w:val="28"/>
          <w:szCs w:val="28"/>
        </w:rPr>
        <w:t>-</w:t>
      </w: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9B3B24" w:rsidRPr="0033385A">
        <w:rPr>
          <w:rFonts w:ascii="Times New Roman" w:eastAsia="Cambria" w:hAnsi="Times New Roman" w:cs="Times New Roman"/>
          <w:sz w:val="28"/>
          <w:szCs w:val="28"/>
        </w:rPr>
        <w:t xml:space="preserve">отдел </w:t>
      </w: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сельского хозяйства, отдел имущественных отношений и отдел </w:t>
      </w:r>
      <w:r w:rsidR="00202340" w:rsidRPr="0033385A">
        <w:rPr>
          <w:rFonts w:ascii="Times New Roman" w:eastAsia="Cambria" w:hAnsi="Times New Roman" w:cs="Times New Roman"/>
          <w:sz w:val="28"/>
          <w:szCs w:val="28"/>
        </w:rPr>
        <w:t>планирования территорий</w:t>
      </w:r>
      <w:r w:rsidRPr="0033385A">
        <w:rPr>
          <w:rFonts w:ascii="Times New Roman" w:eastAsia="Cambria" w:hAnsi="Times New Roman" w:cs="Times New Roman"/>
          <w:sz w:val="28"/>
          <w:szCs w:val="28"/>
        </w:rPr>
        <w:t>.</w:t>
      </w:r>
    </w:p>
    <w:p w:rsidR="00905B32" w:rsidRPr="0033385A" w:rsidRDefault="00FA741E" w:rsidP="00905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В реализации данного основного мероприятия участвуют </w:t>
      </w:r>
      <w:r w:rsidR="00905B32" w:rsidRPr="0033385A">
        <w:rPr>
          <w:rFonts w:ascii="Times New Roman" w:eastAsia="Times New Roman" w:hAnsi="Times New Roman" w:cs="Times New Roman"/>
          <w:sz w:val="28"/>
          <w:szCs w:val="28"/>
        </w:rPr>
        <w:t>субъекты малого и среднего предпринимательства  Петровского городского округа Ставропольского края.</w:t>
      </w:r>
    </w:p>
    <w:p w:rsidR="006E15B1" w:rsidRPr="0033385A" w:rsidRDefault="006E15B1" w:rsidP="003453F7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3. </w:t>
      </w:r>
      <w:r w:rsidRPr="0033385A">
        <w:rPr>
          <w:rFonts w:ascii="Times New Roman" w:eastAsia="Cambria" w:hAnsi="Times New Roman" w:cs="Times New Roman"/>
          <w:bCs/>
          <w:sz w:val="28"/>
          <w:szCs w:val="28"/>
        </w:rPr>
        <w:t xml:space="preserve">Предоставление мер муниципальной поддержки субъектам инвестиционной деятельности. 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 w:rsidRPr="0033385A">
        <w:rPr>
          <w:rFonts w:ascii="Times New Roman" w:eastAsia="Cambria" w:hAnsi="Times New Roman" w:cs="Times New Roman"/>
          <w:bCs/>
          <w:sz w:val="28"/>
          <w:szCs w:val="28"/>
        </w:rPr>
        <w:lastRenderedPageBreak/>
        <w:t>В рамках данного основного мероприятия предполагается предоставление субъектам инвестиционной деятельности не противоречащих законодательству Российской Федерации льготных условий пользования землей и другими природными ресурсами, находящимися в муниципальной собственности.</w:t>
      </w:r>
    </w:p>
    <w:p w:rsidR="0033385A" w:rsidRPr="0033385A" w:rsidRDefault="0033385A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стратегического планирования</w:t>
      </w:r>
    </w:p>
    <w:p w:rsidR="006E15B1" w:rsidRPr="0033385A" w:rsidRDefault="0033385A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bCs/>
          <w:sz w:val="28"/>
          <w:szCs w:val="28"/>
        </w:rPr>
        <w:t>Со</w:t>
      </w:r>
      <w:r w:rsidR="0059256D" w:rsidRPr="0033385A">
        <w:rPr>
          <w:rFonts w:ascii="Times New Roman" w:eastAsia="Cambria" w:hAnsi="Times New Roman" w:cs="Times New Roman"/>
          <w:bCs/>
          <w:sz w:val="28"/>
          <w:szCs w:val="28"/>
        </w:rPr>
        <w:t>исполнител</w:t>
      </w:r>
      <w:r w:rsidRPr="0033385A">
        <w:rPr>
          <w:rFonts w:ascii="Times New Roman" w:eastAsia="Cambria" w:hAnsi="Times New Roman" w:cs="Times New Roman"/>
          <w:bCs/>
          <w:sz w:val="28"/>
          <w:szCs w:val="28"/>
        </w:rPr>
        <w:t>ями данного основного мероприятия</w:t>
      </w:r>
      <w:r w:rsidR="0059256D" w:rsidRPr="0033385A">
        <w:rPr>
          <w:rFonts w:ascii="Times New Roman" w:eastAsia="Cambria" w:hAnsi="Times New Roman" w:cs="Times New Roman"/>
          <w:bCs/>
          <w:sz w:val="28"/>
          <w:szCs w:val="28"/>
        </w:rPr>
        <w:t xml:space="preserve"> </w:t>
      </w:r>
      <w:r w:rsidRPr="0033385A">
        <w:rPr>
          <w:rFonts w:ascii="Times New Roman" w:eastAsia="Cambria" w:hAnsi="Times New Roman" w:cs="Times New Roman"/>
          <w:bCs/>
          <w:sz w:val="28"/>
          <w:szCs w:val="28"/>
        </w:rPr>
        <w:t>являются:</w:t>
      </w:r>
      <w:r w:rsidR="006E15B1" w:rsidRPr="0033385A">
        <w:rPr>
          <w:rFonts w:ascii="Times New Roman" w:eastAsia="Cambria" w:hAnsi="Times New Roman" w:cs="Times New Roman"/>
          <w:bCs/>
          <w:sz w:val="28"/>
          <w:szCs w:val="28"/>
        </w:rPr>
        <w:t xml:space="preserve"> отдел имущественных отношений </w:t>
      </w:r>
      <w:r w:rsidR="006E15B1" w:rsidRPr="0033385A">
        <w:rPr>
          <w:rFonts w:ascii="Times New Roman" w:eastAsia="Cambria" w:hAnsi="Times New Roman" w:cs="Times New Roman"/>
          <w:sz w:val="28"/>
          <w:szCs w:val="28"/>
        </w:rPr>
        <w:t xml:space="preserve">и отдел </w:t>
      </w:r>
      <w:r w:rsidR="00B7328F" w:rsidRPr="0033385A">
        <w:rPr>
          <w:rFonts w:ascii="Times New Roman" w:eastAsia="Cambria" w:hAnsi="Times New Roman" w:cs="Times New Roman"/>
          <w:sz w:val="28"/>
          <w:szCs w:val="28"/>
        </w:rPr>
        <w:t>планирования терри</w:t>
      </w:r>
      <w:r w:rsidR="00495F22" w:rsidRPr="0033385A">
        <w:rPr>
          <w:rFonts w:ascii="Times New Roman" w:eastAsia="Cambria" w:hAnsi="Times New Roman" w:cs="Times New Roman"/>
          <w:sz w:val="28"/>
          <w:szCs w:val="28"/>
        </w:rPr>
        <w:t>т</w:t>
      </w:r>
      <w:r w:rsidR="00B7328F" w:rsidRPr="0033385A">
        <w:rPr>
          <w:rFonts w:ascii="Times New Roman" w:eastAsia="Cambria" w:hAnsi="Times New Roman" w:cs="Times New Roman"/>
          <w:sz w:val="28"/>
          <w:szCs w:val="28"/>
        </w:rPr>
        <w:t>о</w:t>
      </w:r>
      <w:r w:rsidR="00495F22" w:rsidRPr="0033385A">
        <w:rPr>
          <w:rFonts w:ascii="Times New Roman" w:eastAsia="Cambria" w:hAnsi="Times New Roman" w:cs="Times New Roman"/>
          <w:sz w:val="28"/>
          <w:szCs w:val="28"/>
        </w:rPr>
        <w:t>рий</w:t>
      </w:r>
      <w:r w:rsidRPr="0033385A">
        <w:rPr>
          <w:rFonts w:ascii="Times New Roman" w:eastAsia="Cambria" w:hAnsi="Times New Roman" w:cs="Times New Roman"/>
          <w:sz w:val="28"/>
          <w:szCs w:val="28"/>
        </w:rPr>
        <w:t>.</w:t>
      </w:r>
    </w:p>
    <w:p w:rsidR="0033385A" w:rsidRPr="0033385A" w:rsidRDefault="0033385A" w:rsidP="00333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В реализации данного основного мероприятия участвуют </w:t>
      </w:r>
      <w:r w:rsidRPr="0033385A">
        <w:rPr>
          <w:rFonts w:ascii="Times New Roman" w:eastAsia="Times New Roman" w:hAnsi="Times New Roman" w:cs="Times New Roman"/>
          <w:sz w:val="28"/>
          <w:szCs w:val="28"/>
        </w:rPr>
        <w:t>субъекты малого и среднего предпринимательства  Петровского городского округа Ставропольского края.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в 2023 году станет: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>- увеличение</w:t>
      </w:r>
      <w:r w:rsidRPr="0033385A">
        <w:rPr>
          <w:rFonts w:ascii="Times New Roman" w:hAnsi="Times New Roman" w:cs="Times New Roman"/>
          <w:sz w:val="28"/>
          <w:szCs w:val="28"/>
        </w:rPr>
        <w:t xml:space="preserve"> инвестиций в основной капитал в экономике округа на душу населения округа с </w:t>
      </w:r>
      <w:r w:rsidR="00BC31AE" w:rsidRPr="0033385A">
        <w:rPr>
          <w:rFonts w:ascii="Times New Roman" w:hAnsi="Times New Roman" w:cs="Times New Roman"/>
          <w:sz w:val="28"/>
          <w:szCs w:val="28"/>
        </w:rPr>
        <w:t>12,24</w:t>
      </w:r>
      <w:r w:rsidRPr="0033385A">
        <w:rPr>
          <w:rFonts w:ascii="Times New Roman" w:hAnsi="Times New Roman" w:cs="Times New Roman"/>
          <w:sz w:val="28"/>
          <w:szCs w:val="28"/>
        </w:rPr>
        <w:t xml:space="preserve"> </w:t>
      </w:r>
      <w:r w:rsidR="00CF5103">
        <w:rPr>
          <w:rFonts w:ascii="Times New Roman" w:hAnsi="Times New Roman"/>
          <w:sz w:val="28"/>
          <w:szCs w:val="28"/>
        </w:rPr>
        <w:t xml:space="preserve">тысяч </w:t>
      </w:r>
      <w:r w:rsidRPr="0033385A">
        <w:rPr>
          <w:rFonts w:ascii="Times New Roman" w:hAnsi="Times New Roman" w:cs="Times New Roman"/>
          <w:sz w:val="28"/>
          <w:szCs w:val="28"/>
        </w:rPr>
        <w:t xml:space="preserve"> рублей в 201</w:t>
      </w:r>
      <w:r w:rsidR="00BC31AE" w:rsidRPr="0033385A">
        <w:rPr>
          <w:rFonts w:ascii="Times New Roman" w:hAnsi="Times New Roman" w:cs="Times New Roman"/>
          <w:sz w:val="28"/>
          <w:szCs w:val="28"/>
        </w:rPr>
        <w:t>7</w:t>
      </w:r>
      <w:r w:rsidRPr="0033385A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BC31AE" w:rsidRPr="0033385A">
        <w:rPr>
          <w:rFonts w:ascii="Times New Roman" w:hAnsi="Times New Roman" w:cs="Times New Roman"/>
          <w:sz w:val="28"/>
          <w:szCs w:val="28"/>
        </w:rPr>
        <w:t>16,79</w:t>
      </w:r>
      <w:r w:rsidRPr="0033385A">
        <w:rPr>
          <w:rFonts w:ascii="Times New Roman" w:hAnsi="Times New Roman" w:cs="Times New Roman"/>
          <w:sz w:val="28"/>
          <w:szCs w:val="28"/>
        </w:rPr>
        <w:t xml:space="preserve"> </w:t>
      </w:r>
      <w:r w:rsidR="00CF5103">
        <w:rPr>
          <w:rFonts w:ascii="Times New Roman" w:hAnsi="Times New Roman"/>
          <w:sz w:val="28"/>
          <w:szCs w:val="28"/>
        </w:rPr>
        <w:t>тысяч</w:t>
      </w:r>
      <w:r w:rsidRPr="0033385A">
        <w:rPr>
          <w:rFonts w:ascii="Times New Roman" w:hAnsi="Times New Roman" w:cs="Times New Roman"/>
          <w:sz w:val="28"/>
          <w:szCs w:val="28"/>
        </w:rPr>
        <w:t xml:space="preserve"> рублей в 2023 году;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>- реализация на территории округа не менее 10 инвестиционных проектов, с сопровождением по принципу «одного окна», ежегодно.</w:t>
      </w:r>
    </w:p>
    <w:p w:rsidR="006E15B1" w:rsidRPr="0033385A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3385A">
        <w:rPr>
          <w:rFonts w:ascii="Times New Roman" w:eastAsia="Cambria" w:hAnsi="Times New Roman" w:cs="Times New Roman"/>
          <w:sz w:val="28"/>
          <w:szCs w:val="28"/>
        </w:rPr>
        <w:t>Перечень</w:t>
      </w:r>
      <w:r w:rsidR="008B3592" w:rsidRPr="0033385A">
        <w:rPr>
          <w:rFonts w:ascii="Times New Roman" w:eastAsia="Cambria" w:hAnsi="Times New Roman" w:cs="Times New Roman"/>
          <w:sz w:val="28"/>
          <w:szCs w:val="28"/>
        </w:rPr>
        <w:t xml:space="preserve"> основных</w:t>
      </w:r>
      <w:r w:rsidRPr="0033385A">
        <w:rPr>
          <w:rFonts w:ascii="Times New Roman" w:eastAsia="Cambria" w:hAnsi="Times New Roman" w:cs="Times New Roman"/>
          <w:sz w:val="28"/>
          <w:szCs w:val="28"/>
        </w:rPr>
        <w:t xml:space="preserve"> мероприятий </w:t>
      </w:r>
      <w:r w:rsidR="0069364D" w:rsidRPr="0033385A">
        <w:rPr>
          <w:rFonts w:ascii="Times New Roman" w:eastAsia="Cambria" w:hAnsi="Times New Roman" w:cs="Times New Roman"/>
          <w:sz w:val="28"/>
          <w:szCs w:val="28"/>
        </w:rPr>
        <w:t>п</w:t>
      </w:r>
      <w:r w:rsidRPr="0033385A">
        <w:rPr>
          <w:rFonts w:ascii="Times New Roman" w:eastAsia="Cambria" w:hAnsi="Times New Roman" w:cs="Times New Roman"/>
          <w:sz w:val="28"/>
          <w:szCs w:val="28"/>
        </w:rPr>
        <w:t>одпрограммы представлен в приложении 2 к Программе.</w:t>
      </w:r>
    </w:p>
    <w:p w:rsidR="000824C8" w:rsidRPr="0033385A" w:rsidRDefault="000824C8">
      <w:pPr>
        <w:rPr>
          <w:rFonts w:ascii="Times New Roman" w:hAnsi="Times New Roman" w:cs="Times New Roman"/>
          <w:sz w:val="28"/>
          <w:szCs w:val="28"/>
        </w:rPr>
      </w:pPr>
    </w:p>
    <w:sectPr w:rsidR="000824C8" w:rsidRPr="0033385A" w:rsidSect="003453F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E15B1"/>
    <w:rsid w:val="000824C8"/>
    <w:rsid w:val="00085C78"/>
    <w:rsid w:val="000C6FB9"/>
    <w:rsid w:val="000D335C"/>
    <w:rsid w:val="000F4432"/>
    <w:rsid w:val="001041DA"/>
    <w:rsid w:val="00184482"/>
    <w:rsid w:val="001E71AC"/>
    <w:rsid w:val="00202340"/>
    <w:rsid w:val="0026662B"/>
    <w:rsid w:val="002900FB"/>
    <w:rsid w:val="00295136"/>
    <w:rsid w:val="002A6901"/>
    <w:rsid w:val="002C2CAB"/>
    <w:rsid w:val="0033385A"/>
    <w:rsid w:val="003453F7"/>
    <w:rsid w:val="003512B4"/>
    <w:rsid w:val="003650FF"/>
    <w:rsid w:val="00394AC2"/>
    <w:rsid w:val="003A3439"/>
    <w:rsid w:val="004171E2"/>
    <w:rsid w:val="004438FB"/>
    <w:rsid w:val="004562E9"/>
    <w:rsid w:val="00473365"/>
    <w:rsid w:val="004900AC"/>
    <w:rsid w:val="00495F22"/>
    <w:rsid w:val="004A403C"/>
    <w:rsid w:val="004B6AB5"/>
    <w:rsid w:val="00524588"/>
    <w:rsid w:val="00534530"/>
    <w:rsid w:val="005579F7"/>
    <w:rsid w:val="0059256D"/>
    <w:rsid w:val="00620239"/>
    <w:rsid w:val="00624E1F"/>
    <w:rsid w:val="0063432F"/>
    <w:rsid w:val="0069364D"/>
    <w:rsid w:val="00693FDA"/>
    <w:rsid w:val="006E15B1"/>
    <w:rsid w:val="006E6314"/>
    <w:rsid w:val="006F56BD"/>
    <w:rsid w:val="007242FA"/>
    <w:rsid w:val="00786EF7"/>
    <w:rsid w:val="008B3592"/>
    <w:rsid w:val="00905B32"/>
    <w:rsid w:val="00987A6C"/>
    <w:rsid w:val="009B3B24"/>
    <w:rsid w:val="00A14A66"/>
    <w:rsid w:val="00AB16A5"/>
    <w:rsid w:val="00AC26B5"/>
    <w:rsid w:val="00AE17B8"/>
    <w:rsid w:val="00B7328F"/>
    <w:rsid w:val="00B91E1A"/>
    <w:rsid w:val="00B9443A"/>
    <w:rsid w:val="00BB416E"/>
    <w:rsid w:val="00BC31AE"/>
    <w:rsid w:val="00C0122A"/>
    <w:rsid w:val="00C61765"/>
    <w:rsid w:val="00C64167"/>
    <w:rsid w:val="00CF5103"/>
    <w:rsid w:val="00D04F2B"/>
    <w:rsid w:val="00D2486C"/>
    <w:rsid w:val="00D758FC"/>
    <w:rsid w:val="00E344CE"/>
    <w:rsid w:val="00E40781"/>
    <w:rsid w:val="00E42351"/>
    <w:rsid w:val="00E70186"/>
    <w:rsid w:val="00E9583E"/>
    <w:rsid w:val="00EB0A01"/>
    <w:rsid w:val="00ED0265"/>
    <w:rsid w:val="00F05D0F"/>
    <w:rsid w:val="00F10D98"/>
    <w:rsid w:val="00FA741E"/>
    <w:rsid w:val="00FB078B"/>
    <w:rsid w:val="00FE3A3E"/>
    <w:rsid w:val="00FE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15B1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3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41</cp:revision>
  <cp:lastPrinted>2018-12-24T13:01:00Z</cp:lastPrinted>
  <dcterms:created xsi:type="dcterms:W3CDTF">2017-12-11T13:36:00Z</dcterms:created>
  <dcterms:modified xsi:type="dcterms:W3CDTF">2018-12-25T10:01:00Z</dcterms:modified>
</cp:coreProperties>
</file>