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678" w:type="dxa"/>
        <w:tblInd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8"/>
      </w:tblGrid>
      <w:tr w:rsidR="0006089F" w:rsidRPr="00867B33" w:rsidTr="00FE2C28">
        <w:trPr>
          <w:trHeight w:val="1400"/>
        </w:trPr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06089F" w:rsidRPr="007A75E1" w:rsidRDefault="0006089F" w:rsidP="00867B33">
            <w:pPr>
              <w:spacing w:after="0" w:line="240" w:lineRule="auto"/>
              <w:jc w:val="center"/>
              <w:rPr>
                <w:rFonts w:ascii="Times New Roman" w:eastAsia="Cambria" w:hAnsi="Times New Roman" w:cs="Times New Roman"/>
                <w:sz w:val="28"/>
                <w:szCs w:val="24"/>
              </w:rPr>
            </w:pPr>
            <w:r w:rsidRPr="007A75E1">
              <w:rPr>
                <w:rFonts w:ascii="Times New Roman" w:eastAsia="Cambria" w:hAnsi="Times New Roman" w:cs="Times New Roman"/>
                <w:sz w:val="28"/>
                <w:szCs w:val="24"/>
              </w:rPr>
              <w:t xml:space="preserve">Приложение </w:t>
            </w:r>
            <w:r w:rsidR="00A304D9" w:rsidRPr="007A75E1">
              <w:rPr>
                <w:rFonts w:ascii="Times New Roman" w:eastAsia="Cambria" w:hAnsi="Times New Roman" w:cs="Times New Roman"/>
                <w:sz w:val="28"/>
                <w:szCs w:val="24"/>
              </w:rPr>
              <w:t>3</w:t>
            </w:r>
          </w:p>
          <w:p w:rsidR="0006089F" w:rsidRPr="007A75E1" w:rsidRDefault="0006089F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7A75E1">
              <w:rPr>
                <w:rFonts w:ascii="Times New Roman" w:eastAsia="Cambria" w:hAnsi="Times New Roman" w:cs="Times New Roman"/>
                <w:sz w:val="28"/>
                <w:szCs w:val="24"/>
              </w:rPr>
              <w:t xml:space="preserve">к </w:t>
            </w:r>
            <w:r w:rsidRPr="007A75E1">
              <w:rPr>
                <w:rFonts w:ascii="Times New Roman" w:hAnsi="Times New Roman" w:cs="Times New Roman"/>
                <w:sz w:val="28"/>
                <w:szCs w:val="24"/>
              </w:rPr>
              <w:t xml:space="preserve">муниципальной программе </w:t>
            </w:r>
            <w:r w:rsidR="00B27424" w:rsidRPr="007A75E1">
              <w:rPr>
                <w:rFonts w:ascii="Times New Roman" w:hAnsi="Times New Roman" w:cs="Times New Roman"/>
                <w:sz w:val="28"/>
                <w:szCs w:val="24"/>
              </w:rPr>
              <w:t>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</w:p>
          <w:p w:rsidR="00C3601D" w:rsidRPr="00867B33" w:rsidRDefault="00C3601D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</w:tr>
    </w:tbl>
    <w:p w:rsidR="0026213D" w:rsidRPr="00867B33" w:rsidRDefault="0026213D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6549" w:rsidRPr="00867B33" w:rsidRDefault="00956549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56549" w:rsidRPr="00867B33" w:rsidRDefault="00956549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56549" w:rsidRPr="00867B33" w:rsidRDefault="00956549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B33">
        <w:rPr>
          <w:rFonts w:ascii="Times New Roman" w:eastAsia="Times New Roman" w:hAnsi="Times New Roman" w:cs="Times New Roman"/>
          <w:sz w:val="24"/>
          <w:szCs w:val="24"/>
        </w:rPr>
        <w:t>ОБЪЕМЫ И ИСТОЧНИКИ</w:t>
      </w:r>
    </w:p>
    <w:p w:rsidR="00956549" w:rsidRPr="00867B33" w:rsidRDefault="00956549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67B33">
        <w:rPr>
          <w:rFonts w:ascii="Times New Roman" w:eastAsia="Times New Roman" w:hAnsi="Times New Roman" w:cs="Times New Roman"/>
          <w:sz w:val="24"/>
          <w:szCs w:val="24"/>
        </w:rPr>
        <w:t>финансового обеспечения Программы</w:t>
      </w:r>
    </w:p>
    <w:p w:rsidR="00956549" w:rsidRPr="00867B33" w:rsidRDefault="00956549" w:rsidP="00867B33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317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62" w:type="dxa"/>
          <w:right w:w="62" w:type="dxa"/>
        </w:tblCellMar>
        <w:tblLook w:val="04A0"/>
      </w:tblPr>
      <w:tblGrid>
        <w:gridCol w:w="567"/>
        <w:gridCol w:w="3118"/>
        <w:gridCol w:w="3680"/>
        <w:gridCol w:w="1140"/>
        <w:gridCol w:w="1134"/>
        <w:gridCol w:w="1134"/>
        <w:gridCol w:w="1134"/>
        <w:gridCol w:w="1276"/>
        <w:gridCol w:w="1134"/>
      </w:tblGrid>
      <w:tr w:rsidR="00956549" w:rsidRPr="00867B33" w:rsidTr="007A75E1">
        <w:trPr>
          <w:trHeight w:val="143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Программы, подпрограммы Программы, основного мероприятия подпрограммы Программы</w:t>
            </w:r>
          </w:p>
        </w:tc>
        <w:tc>
          <w:tcPr>
            <w:tcW w:w="3680" w:type="dxa"/>
            <w:vMerge w:val="restart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Источники финансового обеспечения по ответственному исполнителю, соисполнителю программы, подпрограммы программы, основному мероприятию подпрограммы программы</w:t>
            </w:r>
          </w:p>
        </w:tc>
        <w:tc>
          <w:tcPr>
            <w:tcW w:w="6952" w:type="dxa"/>
            <w:gridSpan w:val="6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Объемы финансового обеспечения по годам </w:t>
            </w:r>
          </w:p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(тыс. рублей)</w:t>
            </w:r>
          </w:p>
        </w:tc>
      </w:tr>
      <w:tr w:rsidR="00956549" w:rsidRPr="00867B33" w:rsidTr="007A75E1">
        <w:trPr>
          <w:trHeight w:val="1273"/>
        </w:trPr>
        <w:tc>
          <w:tcPr>
            <w:tcW w:w="567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vMerge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2018г.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2019г.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2020г.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2021г.</w:t>
            </w:r>
          </w:p>
        </w:tc>
        <w:tc>
          <w:tcPr>
            <w:tcW w:w="1276" w:type="dxa"/>
            <w:vAlign w:val="center"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2022г.</w:t>
            </w:r>
          </w:p>
        </w:tc>
        <w:tc>
          <w:tcPr>
            <w:tcW w:w="1134" w:type="dxa"/>
            <w:vAlign w:val="center"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2023г.</w:t>
            </w:r>
          </w:p>
        </w:tc>
      </w:tr>
      <w:tr w:rsidR="00956549" w:rsidRPr="00867B33" w:rsidTr="007A75E1">
        <w:trPr>
          <w:trHeight w:val="111"/>
        </w:trPr>
        <w:tc>
          <w:tcPr>
            <w:tcW w:w="567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  <w:vAlign w:val="center"/>
            <w:hideMark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956549" w:rsidRPr="00867B33" w:rsidRDefault="00956549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6941" w:rsidRPr="00814235" w:rsidTr="007A75E1">
        <w:trPr>
          <w:trHeight w:val="11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A6941" w:rsidRPr="00867B33" w:rsidRDefault="009A6941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 w:val="restart"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867B33" w:rsidRDefault="009A6941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Программа «Совершенствование организации деятельности органов местного самоуправления», всего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814235" w:rsidRDefault="009A6941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B52A14" w:rsidRDefault="00C840E6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A14">
              <w:rPr>
                <w:rFonts w:ascii="Times New Roman" w:hAnsi="Times New Roman" w:cs="Times New Roman"/>
                <w:sz w:val="24"/>
                <w:szCs w:val="24"/>
              </w:rPr>
              <w:t>45 757,07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814235" w:rsidRDefault="00947088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45 291,88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814235" w:rsidRDefault="009A6941" w:rsidP="00FF1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FF1747">
              <w:rPr>
                <w:rFonts w:ascii="Times New Roman" w:hAnsi="Times New Roman" w:cs="Times New Roman"/>
                <w:sz w:val="24"/>
                <w:szCs w:val="24"/>
              </w:rPr>
              <w:t> 328,13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A6941" w:rsidRPr="00814235" w:rsidRDefault="009A6941" w:rsidP="007F00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 w:rsidR="007F001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F0010">
              <w:rPr>
                <w:rFonts w:ascii="Times New Roman" w:hAnsi="Times New Roman" w:cs="Times New Roman"/>
                <w:sz w:val="24"/>
                <w:szCs w:val="24"/>
              </w:rPr>
              <w:t>65,04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A6941" w:rsidRPr="00814235" w:rsidRDefault="007F0010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A6941" w:rsidRPr="00814235" w:rsidRDefault="007F0010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65,04</w:t>
            </w:r>
          </w:p>
        </w:tc>
      </w:tr>
      <w:tr w:rsidR="007F0010" w:rsidRPr="00814235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F0010" w:rsidRPr="00867B33" w:rsidRDefault="007F0010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867B33" w:rsidRDefault="007F0010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814235" w:rsidRDefault="007F0010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бюджет Петровского городского округа Ставропольского края (далее – бюджет округа), в т.ч.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B52A14" w:rsidRDefault="007F001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A14">
              <w:rPr>
                <w:rFonts w:ascii="Times New Roman" w:hAnsi="Times New Roman" w:cs="Times New Roman"/>
                <w:sz w:val="24"/>
                <w:szCs w:val="24"/>
              </w:rPr>
              <w:t>45 757,07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814235" w:rsidRDefault="007F001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45 291,88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814235" w:rsidRDefault="007F001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328,13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814235" w:rsidRDefault="007F0010" w:rsidP="00C53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010" w:rsidRPr="00814235" w:rsidRDefault="007F0010" w:rsidP="00C53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010" w:rsidRPr="00814235" w:rsidRDefault="007F0010" w:rsidP="00C53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65,04</w:t>
            </w:r>
          </w:p>
        </w:tc>
      </w:tr>
      <w:tr w:rsidR="00C123AB" w:rsidRPr="00814235" w:rsidTr="007A75E1">
        <w:trPr>
          <w:trHeight w:val="39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123AB" w:rsidRPr="00867B33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867B33" w:rsidRDefault="00C123AB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814235" w:rsidRDefault="00C123A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средства бюджета Ставропольского края (далее – краевой бюджет)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B52A14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2A14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814235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814235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814235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123AB" w:rsidRPr="00814235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123AB" w:rsidRPr="00814235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F0010" w:rsidRPr="00814235" w:rsidTr="007A75E1">
        <w:trPr>
          <w:trHeight w:val="240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7F0010" w:rsidRPr="00867B33" w:rsidRDefault="007F0010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867B33" w:rsidRDefault="007F0010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814235" w:rsidRDefault="007F0010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B52A14" w:rsidRDefault="007F001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2A14">
              <w:rPr>
                <w:rFonts w:ascii="Times New Roman" w:hAnsi="Times New Roman" w:cs="Times New Roman"/>
                <w:sz w:val="24"/>
                <w:szCs w:val="24"/>
              </w:rPr>
              <w:t>45 757,07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814235" w:rsidRDefault="007F001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45 291,88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814235" w:rsidRDefault="007F0010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328,13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7F0010" w:rsidRPr="00814235" w:rsidRDefault="007F0010" w:rsidP="00C53B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65,04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F0010" w:rsidRPr="00814235" w:rsidRDefault="007F0010" w:rsidP="00C53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65,04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F0010" w:rsidRPr="00814235" w:rsidRDefault="007F0010" w:rsidP="00C53B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65,04</w:t>
            </w:r>
          </w:p>
        </w:tc>
      </w:tr>
      <w:tr w:rsidR="00C123AB" w:rsidRPr="00814235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123AB" w:rsidRPr="00867B33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867B33" w:rsidRDefault="00C123AB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814235" w:rsidRDefault="00C123A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B52A14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814235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814235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123AB" w:rsidRPr="00814235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123AB" w:rsidRPr="00814235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123AB" w:rsidRPr="00814235" w:rsidRDefault="00C123A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72A5" w:rsidRPr="00814235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B72A5" w:rsidRPr="00867B33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67B33" w:rsidRDefault="008B72A5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</w:t>
            </w:r>
            <w:r w:rsidRPr="008142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кадровым вопросам и профилактике коррупционных правонарушений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280,00</w:t>
            </w:r>
          </w:p>
        </w:tc>
      </w:tr>
      <w:tr w:rsidR="008B72A5" w:rsidRPr="00814235" w:rsidTr="007A75E1">
        <w:trPr>
          <w:trHeight w:val="28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B72A5" w:rsidRPr="00867B33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67B33" w:rsidRDefault="008B72A5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8B72A5" w:rsidRPr="00814235" w:rsidTr="007A75E1">
        <w:trPr>
          <w:trHeight w:val="540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8B72A5" w:rsidRPr="00867B33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67B33" w:rsidRDefault="008B72A5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отдел </w:t>
            </w:r>
            <w:bookmarkStart w:id="0" w:name="_Hlk493771159"/>
            <w:r w:rsidRPr="0081423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информационных технологий</w:t>
            </w:r>
            <w:bookmarkEnd w:id="0"/>
            <w:r w:rsidRPr="00814235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B72A5" w:rsidRPr="00814235" w:rsidRDefault="008B72A5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304F1" w:rsidRPr="00814235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304F1" w:rsidRPr="00867B33" w:rsidRDefault="00D304F1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867B33" w:rsidRDefault="00D304F1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814235" w:rsidRDefault="00D304F1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814235" w:rsidRDefault="00C840E6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12 312,65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814235" w:rsidRDefault="00D304F1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13 373,60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814235" w:rsidRDefault="00D304F1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304F1" w:rsidRPr="00814235" w:rsidRDefault="00D304F1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04F1" w:rsidRPr="00814235" w:rsidRDefault="00D304F1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04F1" w:rsidRPr="00814235" w:rsidRDefault="00D304F1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4235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A34688" w:rsidRPr="00981860" w:rsidTr="007A75E1">
        <w:trPr>
          <w:trHeight w:val="336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A34688" w:rsidRPr="00867B33" w:rsidRDefault="00A34688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867B33" w:rsidRDefault="00A34688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981860" w:rsidRDefault="00A34688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1860"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управление по делам территорий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981860" w:rsidRDefault="00A34688" w:rsidP="004C40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33 058,34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981860" w:rsidRDefault="00A34688" w:rsidP="009470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30 768,07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981860" w:rsidRDefault="00A34688" w:rsidP="00FF17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31561,88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981860" w:rsidRDefault="00A34688" w:rsidP="007F00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30 827,97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4688" w:rsidRDefault="00A34688">
            <w:r w:rsidRPr="00FE47F7">
              <w:rPr>
                <w:rFonts w:ascii="Times New Roman" w:hAnsi="Times New Roman" w:cs="Times New Roman"/>
                <w:sz w:val="24"/>
                <w:szCs w:val="24"/>
              </w:rPr>
              <w:t>30 827,97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4688" w:rsidRDefault="00A34688">
            <w:r w:rsidRPr="00FE47F7">
              <w:rPr>
                <w:rFonts w:ascii="Times New Roman" w:hAnsi="Times New Roman" w:cs="Times New Roman"/>
                <w:sz w:val="24"/>
                <w:szCs w:val="24"/>
              </w:rPr>
              <w:t>30 827,97</w:t>
            </w:r>
          </w:p>
        </w:tc>
      </w:tr>
      <w:tr w:rsidR="00951F0B" w:rsidRPr="00981860" w:rsidTr="007A75E1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951F0B" w:rsidRPr="00867B33" w:rsidRDefault="00951F0B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1F0B" w:rsidRPr="00867B33" w:rsidRDefault="00951F0B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1F0B" w:rsidRPr="00981860" w:rsidRDefault="00951F0B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81860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1F0B" w:rsidRPr="00867B33" w:rsidRDefault="00951F0B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1F0B" w:rsidRPr="00867B33" w:rsidRDefault="00951F0B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1F0B" w:rsidRPr="00867B33" w:rsidRDefault="0031712B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30797,75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951F0B" w:rsidRPr="00867B33" w:rsidRDefault="00951F0B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51F0B" w:rsidRPr="00867B33" w:rsidRDefault="00951F0B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951F0B" w:rsidRPr="00867B33" w:rsidRDefault="0001653C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840E6" w:rsidRPr="00981860" w:rsidTr="007A75E1">
        <w:trPr>
          <w:trHeight w:val="27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840E6" w:rsidRPr="00867B33" w:rsidRDefault="00C840E6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840E6" w:rsidRPr="00867B33" w:rsidRDefault="00C840E6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840E6" w:rsidRPr="00981860" w:rsidRDefault="00C840E6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818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образования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840E6" w:rsidRPr="00C840E6" w:rsidRDefault="00C840E6" w:rsidP="00C840E6">
            <w:pPr>
              <w:jc w:val="center"/>
              <w:rPr>
                <w:rFonts w:ascii="Times New Roman" w:hAnsi="Times New Roman" w:cs="Times New Roman"/>
              </w:rPr>
            </w:pPr>
            <w:r w:rsidRPr="00C840E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840E6" w:rsidRPr="00867B33" w:rsidRDefault="00C840E6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840E6" w:rsidRPr="00867B33" w:rsidRDefault="00C840E6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840E6" w:rsidRPr="00867B33" w:rsidRDefault="00C840E6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840E6" w:rsidRPr="00867B33" w:rsidRDefault="00C840E6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C840E6" w:rsidRPr="00867B33" w:rsidRDefault="00C840E6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34688" w:rsidRPr="00981860" w:rsidTr="007A75E1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A34688" w:rsidRPr="00867B33" w:rsidRDefault="00A34688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867B33" w:rsidRDefault="00A34688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981860" w:rsidRDefault="00A34688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818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физической культуры и спорта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C840E6" w:rsidRDefault="00A34688" w:rsidP="00A34688">
            <w:pPr>
              <w:jc w:val="center"/>
              <w:rPr>
                <w:rFonts w:ascii="Times New Roman" w:hAnsi="Times New Roman" w:cs="Times New Roman"/>
              </w:rPr>
            </w:pPr>
            <w:r w:rsidRPr="00C840E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867B33" w:rsidRDefault="00A34688" w:rsidP="00A346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867B33" w:rsidRDefault="00A34688" w:rsidP="00A346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Default="00A34688" w:rsidP="00A34688">
            <w:pPr>
              <w:jc w:val="center"/>
            </w:pPr>
            <w:r w:rsidRPr="00D259B4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4688" w:rsidRDefault="00A34688" w:rsidP="00A34688">
            <w:pPr>
              <w:jc w:val="center"/>
            </w:pPr>
            <w:r w:rsidRPr="00D259B4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4688" w:rsidRDefault="00A34688" w:rsidP="00A34688">
            <w:pPr>
              <w:jc w:val="center"/>
            </w:pPr>
            <w:r w:rsidRPr="00D259B4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</w:tr>
      <w:tr w:rsidR="00A34688" w:rsidRPr="00981860" w:rsidTr="007A75E1">
        <w:trPr>
          <w:trHeight w:val="506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A34688" w:rsidRPr="00867B33" w:rsidRDefault="00A34688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867B33" w:rsidRDefault="00A34688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981860" w:rsidRDefault="00A34688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8186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управление муниципального хозяйства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C840E6" w:rsidRDefault="00A34688" w:rsidP="00A34688">
            <w:pPr>
              <w:jc w:val="center"/>
              <w:rPr>
                <w:rFonts w:ascii="Times New Roman" w:hAnsi="Times New Roman" w:cs="Times New Roman"/>
              </w:rPr>
            </w:pPr>
            <w:r w:rsidRPr="00C840E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867B33" w:rsidRDefault="00A34688" w:rsidP="00A346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Pr="00867B33" w:rsidRDefault="00A34688" w:rsidP="00A3468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A34688" w:rsidRDefault="00A34688" w:rsidP="00A34688">
            <w:pPr>
              <w:jc w:val="center"/>
            </w:pPr>
            <w:r w:rsidRPr="002254F4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34688" w:rsidRDefault="00A34688" w:rsidP="00A34688">
            <w:pPr>
              <w:jc w:val="center"/>
            </w:pPr>
            <w:r w:rsidRPr="002254F4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34688" w:rsidRDefault="00A34688" w:rsidP="00A34688">
            <w:pPr>
              <w:jc w:val="center"/>
            </w:pPr>
            <w:r w:rsidRPr="002254F4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</w:tr>
      <w:tr w:rsidR="00DB0A02" w:rsidRPr="00867B33" w:rsidTr="007A75E1">
        <w:trPr>
          <w:trHeight w:val="212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A02" w:rsidRPr="00867B33" w:rsidRDefault="00DB0A02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B0A02" w:rsidRPr="00867B33" w:rsidRDefault="00DB0A02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0A02" w:rsidRPr="00867B33" w:rsidTr="007A75E1">
        <w:trPr>
          <w:trHeight w:val="111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18" w:type="dxa"/>
            <w:vMerge w:val="restart"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Cambria" w:hAnsi="Times New Roman" w:cs="Times New Roman"/>
                <w:sz w:val="24"/>
                <w:szCs w:val="24"/>
              </w:rPr>
              <w:t>Подпрограмма «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Развитие муниципальной службы</w:t>
            </w:r>
            <w:r w:rsidRPr="00867B33">
              <w:rPr>
                <w:rFonts w:ascii="Times New Roman" w:eastAsia="Cambria" w:hAnsi="Times New Roman" w:cs="Times New Roman"/>
                <w:sz w:val="24"/>
                <w:szCs w:val="24"/>
              </w:rPr>
              <w:t>», всего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DB0A02" w:rsidRPr="00867B33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 xml:space="preserve"> Бюджет округа, в т.ч.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DB0A02" w:rsidRPr="00867B33" w:rsidTr="007A75E1">
        <w:trPr>
          <w:trHeight w:val="139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DB0A02" w:rsidRPr="00867B33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округа,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DB0A02" w:rsidRPr="00867B33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B0A02" w:rsidRPr="00867B33" w:rsidTr="007A75E1">
        <w:trPr>
          <w:trHeight w:val="621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B0A02" w:rsidRPr="00867B33" w:rsidRDefault="00DB0A02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60,00</w:t>
            </w:r>
          </w:p>
        </w:tc>
      </w:tr>
      <w:tr w:rsidR="00CC714E" w:rsidRPr="00867B33" w:rsidTr="007A75E1">
        <w:trPr>
          <w:trHeight w:val="11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  <w:hideMark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hideMark/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74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C714E" w:rsidRPr="00867B33" w:rsidTr="007A75E1">
        <w:trPr>
          <w:trHeight w:val="788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CC714E" w:rsidP="00C43EE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правовых актов Петровского городского округа, методических рекомендаций по вопросам муниципальной службы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14E" w:rsidRPr="00867B33" w:rsidTr="007A75E1">
        <w:trPr>
          <w:trHeight w:val="245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Эффективное использование кадрового резерва </w:t>
            </w:r>
          </w:p>
        </w:tc>
        <w:tc>
          <w:tcPr>
            <w:tcW w:w="368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14E" w:rsidRPr="00867B33" w:rsidTr="007A75E1">
        <w:trPr>
          <w:trHeight w:val="270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Получение дополнительного профессионального образования муниципальными служащими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C714E" w:rsidRPr="00867B33" w:rsidTr="007A75E1">
        <w:trPr>
          <w:trHeight w:val="270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C714E" w:rsidRPr="00867B33" w:rsidTr="007A75E1">
        <w:trPr>
          <w:trHeight w:val="259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616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CC714E" w:rsidRPr="00867B33" w:rsidTr="007A75E1">
        <w:trPr>
          <w:trHeight w:val="278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569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семинарах, конференциях и других мероприятиях по вопросам, входящим в компетенцию органов местного самоуправления, муниципальных служащих и лиц, включенных в резерв управленческих кадров Петровского городского округа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14E" w:rsidRPr="00867B33" w:rsidTr="007A75E1">
        <w:trPr>
          <w:trHeight w:val="277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1.6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 xml:space="preserve">Участие муниципальных служащих в ежегодном 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краевом конкурсе «Лучший муниципальный служащий» 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14E" w:rsidRPr="00867B33" w:rsidTr="007A75E1">
        <w:trPr>
          <w:trHeight w:val="552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1.7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Организация прохождения практики студентами образовательных организаций в администрации Петровского городского округа и органах администрации Петровского городского округа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14E" w:rsidRPr="00867B33" w:rsidTr="007A75E1">
        <w:trPr>
          <w:trHeight w:val="20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493241694"/>
            <w:bookmarkStart w:id="2" w:name="_Hlk493231572"/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«Обеспечение публичной деятельности и информационной открытости 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органов местного самоуправления</w:t>
            </w: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CC714E" w:rsidRPr="00867B33" w:rsidTr="007A75E1">
        <w:trPr>
          <w:trHeight w:val="253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493241782"/>
            <w:bookmarkEnd w:id="1"/>
            <w:bookmarkEnd w:id="2"/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bookmarkEnd w:id="3"/>
      <w:tr w:rsidR="00CC714E" w:rsidRPr="00867B33" w:rsidTr="007A75E1">
        <w:trPr>
          <w:trHeight w:val="272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7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CC714E" w:rsidRPr="00867B33" w:rsidTr="007A75E1">
        <w:trPr>
          <w:trHeight w:val="27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182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CC714E" w:rsidRPr="00867B33" w:rsidTr="007A75E1">
        <w:trPr>
          <w:trHeight w:val="182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CC714E" w:rsidRPr="00867B33" w:rsidTr="007A75E1">
        <w:trPr>
          <w:trHeight w:val="274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37"/>
        </w:trPr>
        <w:tc>
          <w:tcPr>
            <w:tcW w:w="567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bottom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1124"/>
        </w:trPr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3D2A45" w:rsidRDefault="00CC714E" w:rsidP="004E1EB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bookmarkStart w:id="4" w:name="_Hlk493163195"/>
            <w:r w:rsidRPr="003D2A45">
              <w:rPr>
                <w:shd w:val="clear" w:color="auto" w:fill="FFFFFF"/>
              </w:rPr>
              <w:t xml:space="preserve">Освещение деятельности органов местного самоуправления  </w:t>
            </w:r>
            <w:bookmarkStart w:id="5" w:name="_Hlk493163095"/>
            <w:r w:rsidRPr="003D2A45">
              <w:rPr>
                <w:shd w:val="clear" w:color="auto" w:fill="FFFFFF"/>
              </w:rPr>
              <w:t xml:space="preserve">Петровского городского округа </w:t>
            </w:r>
            <w:bookmarkEnd w:id="5"/>
            <w:r w:rsidRPr="003D2A45">
              <w:rPr>
                <w:shd w:val="clear" w:color="auto" w:fill="FFFFFF"/>
              </w:rPr>
              <w:t xml:space="preserve">в средствах массовой информации, размещенных в информационно-телекоммуникационной сети «Интернет» (официальный сайт администрации </w:t>
            </w:r>
            <w:r w:rsidRPr="003D2A45">
              <w:rPr>
                <w:shd w:val="clear" w:color="auto" w:fill="FFFFFF"/>
              </w:rPr>
              <w:lastRenderedPageBreak/>
              <w:t>Петровского городского округа)</w:t>
            </w:r>
            <w:bookmarkEnd w:id="4"/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  <w:vAlign w:val="center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требует финансового обеспечения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14E" w:rsidRPr="00867B33" w:rsidTr="007A75E1">
        <w:trPr>
          <w:trHeight w:val="255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6" w:name="_Hlk493486191"/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3D2A45" w:rsidRDefault="00CC714E" w:rsidP="004E1EB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2A45">
              <w:rPr>
                <w:rFonts w:ascii="Times New Roman" w:hAnsi="Times New Roman" w:cs="Times New Roman"/>
                <w:sz w:val="24"/>
                <w:szCs w:val="24"/>
              </w:rPr>
              <w:t>Освещение деятельности органов местного самоуправления  Петровского городского округа в печатных средствах массовой информации</w:t>
            </w: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CC714E" w:rsidRPr="00867B33" w:rsidTr="007A75E1">
        <w:trPr>
          <w:trHeight w:val="25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tr w:rsidR="00CC714E" w:rsidRPr="00867B33" w:rsidTr="007A75E1">
        <w:trPr>
          <w:trHeight w:val="249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3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326,08</w:t>
            </w:r>
          </w:p>
        </w:tc>
      </w:tr>
      <w:bookmarkEnd w:id="6"/>
      <w:tr w:rsidR="00CC714E" w:rsidRPr="00867B33" w:rsidTr="007A75E1">
        <w:trPr>
          <w:trHeight w:val="229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218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отдел по организационно-кадровым вопросам и профилактике коррупционных правонарушений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220,00</w:t>
            </w:r>
          </w:p>
        </w:tc>
      </w:tr>
      <w:tr w:rsidR="00CC714E" w:rsidRPr="00867B33" w:rsidTr="007A75E1">
        <w:trPr>
          <w:trHeight w:val="223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Совет депутатов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106,08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Borders>
              <w:left w:val="single" w:sz="4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308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7" w:name="_Hlk493486174"/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3308E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П</w:t>
            </w:r>
            <w:r w:rsidRPr="00867B3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одпрограмма «</w:t>
            </w:r>
            <w:bookmarkStart w:id="8" w:name="_Hlk493149833"/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Снижение административных барьеров, оптимизация и повышение качества предоставления государственных и муниципальных услуг</w:t>
            </w:r>
            <w:bookmarkEnd w:id="8"/>
            <w:r w:rsidRPr="00867B33">
              <w:rPr>
                <w:rFonts w:ascii="Times New Roman" w:eastAsia="Cambria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BD6D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13 373,60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bookmarkEnd w:id="7"/>
      <w:tr w:rsidR="00CC714E" w:rsidRPr="00867B33" w:rsidTr="007A75E1">
        <w:trPr>
          <w:trHeight w:val="329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13 373,60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13 373,60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13 373,60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CC714E" w:rsidRPr="00867B33" w:rsidTr="007A75E1">
        <w:trPr>
          <w:trHeight w:val="181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3.1.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  <w:vAlign w:val="bottom"/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3D2A45">
              <w:t xml:space="preserve">Размещение сведений о муниципальных услугах (муниципальных контрольных функциях), предоставляемых (осуществляемых) </w:t>
            </w:r>
            <w:r>
              <w:t xml:space="preserve">отделами и органами администрации </w:t>
            </w:r>
            <w:r w:rsidRPr="003D2A45">
              <w:t>Петровского городского округа Ставропольского края, в разделе «Реестр государственных услуг (функций)» государственной информационной системы Ставропольского края «Реестр государственных услуг (функций), предоставляемых (исполняемых) органами исполнительной власти Ставропольского края»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7930C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9" w:name="_Hlk493233863"/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867B33">
              <w:t xml:space="preserve">Организационные мероприятия по переводу </w:t>
            </w:r>
            <w:bookmarkStart w:id="10" w:name="_Hlk493169200"/>
            <w:r w:rsidRPr="00867B33">
              <w:t>в электронный вид муниципальных услуг, предоставляемых органами местного самоуправления Петровского городского округа Ставропольского края</w:t>
            </w:r>
            <w:bookmarkEnd w:id="10"/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bookmarkEnd w:id="9"/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отдел информационных технологий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 xml:space="preserve"> и  электронных услуг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7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97D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деятельности многофункционального центра предоставления государственных и </w:t>
            </w: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услуг в Петровском городском округе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5017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13 373,60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13 373,60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13 373,60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312,65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13 373,60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13 380,17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13 386,86</w:t>
            </w:r>
          </w:p>
        </w:tc>
      </w:tr>
      <w:tr w:rsidR="00CC714E" w:rsidRPr="00867B33" w:rsidTr="007A75E1">
        <w:trPr>
          <w:trHeight w:val="147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  <w:vAlign w:val="bottom"/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97D9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464145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303C8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 и качества предоставляемых на базе </w:t>
            </w:r>
            <w:r w:rsidRPr="005F7A8D">
              <w:rPr>
                <w:rFonts w:ascii="Times New Roman" w:hAnsi="Times New Roman" w:cs="Times New Roman"/>
                <w:sz w:val="24"/>
                <w:szCs w:val="24"/>
              </w:rPr>
              <w:t>муниципально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F7A8D">
              <w:rPr>
                <w:rFonts w:ascii="Times New Roman" w:hAnsi="Times New Roman" w:cs="Times New Roman"/>
                <w:sz w:val="24"/>
                <w:szCs w:val="24"/>
              </w:rPr>
              <w:t xml:space="preserve"> казенно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F7A8D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F7A8D">
              <w:rPr>
                <w:rFonts w:ascii="Times New Roman" w:hAnsi="Times New Roman" w:cs="Times New Roman"/>
                <w:sz w:val="24"/>
                <w:szCs w:val="24"/>
              </w:rPr>
              <w:t xml:space="preserve"> «Многофункциональный центр предоставления государственных и муниципальных услуг в Петровском районе Ставропольского края»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3.5</w:t>
            </w: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Повышение доли граждан, использующих механизм получения государственных и муниципальных услуг в электронной форме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1" w:name="_Hlk493169769"/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 финансового обеспечения</w:t>
            </w:r>
            <w:bookmarkEnd w:id="11"/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мероприятий</w:t>
            </w: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территории Петровского городского округа»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bookmarkStart w:id="12" w:name="_Hlk493076117"/>
            <w:r w:rsidRPr="00867B3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отдел по организационно-кадровым вопросам </w:t>
            </w:r>
            <w:bookmarkEnd w:id="12"/>
            <w:r w:rsidRPr="00867B3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 xml:space="preserve">и профилактике коррупционных </w:t>
            </w:r>
            <w:r w:rsidRPr="00867B3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lastRenderedPageBreak/>
              <w:t>правонарушений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3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праздничных и иных мероприятий на территории Петровского городского округа</w:t>
            </w:r>
          </w:p>
          <w:p w:rsidR="00CC714E" w:rsidRPr="00867B33" w:rsidRDefault="00CC714E" w:rsidP="00867B33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43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Разработка муниципальных правовых актов Петровского городского округа по награждению жителей Петровского городского округа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vAlign w:val="center"/>
            <w:hideMark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Не требуется финансовое обеспечение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Подпрограмма 5. «</w:t>
            </w:r>
            <w:r w:rsidRPr="00867B3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Информатизация органов местного самоуправления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электронных услуг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155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  <w:r w:rsidRPr="00867B33">
              <w:rPr>
                <w:shd w:val="clear" w:color="auto" w:fill="FFFFFF"/>
              </w:rPr>
              <w:t xml:space="preserve">Внедрение, развитие, эксплуатация информационно-коммуникационных технологий, систем и </w:t>
            </w:r>
            <w:r w:rsidRPr="00867B33">
              <w:rPr>
                <w:shd w:val="clear" w:color="auto" w:fill="FFFFFF"/>
              </w:rPr>
              <w:lastRenderedPageBreak/>
              <w:t>ресурсов муниципального управления</w:t>
            </w:r>
          </w:p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 электронных услуг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867B33">
              <w:rPr>
                <w:shd w:val="clear" w:color="auto" w:fill="FFFFFF"/>
              </w:rPr>
              <w:t>Эксплуатационные расходы на информационно-коммуникационные технологии (обеспечение функционирования телекоммуникационного оборудования)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отдел информационных технологий и  электронных услуг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CC714E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CC714E" w:rsidRPr="00867B33" w:rsidRDefault="00CC714E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CC714E" w:rsidRPr="00867B33" w:rsidRDefault="00CC714E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CC714E" w:rsidRPr="00867B33" w:rsidRDefault="00CC714E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35314" w:rsidRPr="00867B33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F35314" w:rsidRPr="00867B33" w:rsidRDefault="00F35314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F35314" w:rsidRPr="00867B33" w:rsidRDefault="00F35314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867B33">
              <w:t>Подпрограмма «</w:t>
            </w:r>
            <w:r w:rsidRPr="00867B33">
              <w:rPr>
                <w:rFonts w:eastAsia="Cambria"/>
              </w:rPr>
              <w:t>Обеспечение реализации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 и общепрограммные мероприятия</w:t>
            </w:r>
            <w:r w:rsidRPr="00867B33">
              <w:t>»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F35314" w:rsidRPr="00867B33" w:rsidRDefault="00F35314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867B33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33 058,34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867B33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532,20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31 561,88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592,10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592,10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592,10</w:t>
            </w:r>
          </w:p>
        </w:tc>
      </w:tr>
      <w:tr w:rsidR="00F35314" w:rsidRPr="00867B33" w:rsidTr="007A75E1">
        <w:trPr>
          <w:trHeight w:val="360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F35314" w:rsidRPr="00867B33" w:rsidRDefault="00F35314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F35314" w:rsidRPr="00867B33" w:rsidRDefault="00F35314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F35314" w:rsidRPr="00867B33" w:rsidRDefault="00F35314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867B33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33 058,34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867B33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532,20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31 561,88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592,10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592,10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592,10</w:t>
            </w:r>
          </w:p>
        </w:tc>
      </w:tr>
      <w:tr w:rsidR="00F35314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F35314" w:rsidRPr="00867B33" w:rsidRDefault="00F35314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F35314" w:rsidRPr="00867B33" w:rsidRDefault="00F35314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F35314" w:rsidRPr="00867B33" w:rsidRDefault="00F35314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867B33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867B33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6C3A5C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F35314" w:rsidRPr="006C3A5C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14" w:rsidRPr="006C3A5C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35314" w:rsidRPr="006C3A5C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F35314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F35314" w:rsidRPr="00867B33" w:rsidRDefault="00F35314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F35314" w:rsidRPr="00867B33" w:rsidRDefault="00F35314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F35314" w:rsidRPr="00867B33" w:rsidRDefault="00F35314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867B33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33 058,34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867B33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532,20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31 561,88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592,10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592,10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35314" w:rsidRPr="006C3A5C" w:rsidRDefault="00F35314" w:rsidP="005D123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592,10</w:t>
            </w:r>
          </w:p>
        </w:tc>
      </w:tr>
      <w:tr w:rsidR="00F35314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F35314" w:rsidRPr="00867B33" w:rsidRDefault="00F35314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F35314" w:rsidRPr="00867B33" w:rsidRDefault="00F35314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F35314" w:rsidRPr="00867B33" w:rsidRDefault="00F35314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867B33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867B33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F35314" w:rsidRPr="006C3A5C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F35314" w:rsidRPr="006C3A5C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35314" w:rsidRPr="006C3A5C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F35314" w:rsidRPr="006C3A5C" w:rsidRDefault="00F35314" w:rsidP="005D123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661C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33661C" w:rsidRPr="00867B33" w:rsidRDefault="0033661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33661C" w:rsidRPr="00867B33" w:rsidRDefault="0033661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33661C" w:rsidRPr="00867B33" w:rsidRDefault="0033661C" w:rsidP="004306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981860" w:rsidRDefault="0033661C" w:rsidP="00430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33 058,34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981860" w:rsidRDefault="0033661C" w:rsidP="00430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30 768,07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981860" w:rsidRDefault="0033661C" w:rsidP="004306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31561,88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33661C" w:rsidRPr="00981860" w:rsidRDefault="0033661C" w:rsidP="00430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30 827,97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61C" w:rsidRPr="00981860" w:rsidRDefault="0033661C" w:rsidP="00430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8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592,10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33661C" w:rsidRPr="00981860" w:rsidRDefault="0033661C" w:rsidP="004306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186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592,10</w:t>
            </w:r>
          </w:p>
        </w:tc>
      </w:tr>
      <w:tr w:rsidR="0033661C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33661C" w:rsidRPr="00867B33" w:rsidRDefault="0033661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33661C" w:rsidRPr="00867B33" w:rsidRDefault="0033661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33661C" w:rsidRPr="009E08EB" w:rsidRDefault="0033661C" w:rsidP="0043067C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E08EB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30797,75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661C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33661C" w:rsidRPr="00867B33" w:rsidRDefault="0033661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33661C" w:rsidRPr="00867B33" w:rsidRDefault="0033661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33661C" w:rsidRPr="009E08EB" w:rsidRDefault="0033661C" w:rsidP="0043067C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E08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образования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C840E6" w:rsidRDefault="0033661C" w:rsidP="0043067C">
            <w:pPr>
              <w:jc w:val="center"/>
              <w:rPr>
                <w:rFonts w:ascii="Times New Roman" w:hAnsi="Times New Roman" w:cs="Times New Roman"/>
              </w:rPr>
            </w:pPr>
            <w:r w:rsidRPr="00C840E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3661C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33661C" w:rsidRPr="00867B33" w:rsidRDefault="0033661C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33661C" w:rsidRPr="00867B33" w:rsidRDefault="0033661C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33661C" w:rsidRPr="009E08EB" w:rsidRDefault="0033661C" w:rsidP="0043067C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E08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физической культуры и спорта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C840E6" w:rsidRDefault="0033661C" w:rsidP="0043067C">
            <w:pPr>
              <w:jc w:val="center"/>
              <w:rPr>
                <w:rFonts w:ascii="Times New Roman" w:hAnsi="Times New Roman" w:cs="Times New Roman"/>
              </w:rPr>
            </w:pPr>
            <w:r w:rsidRPr="00C840E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33661C" w:rsidRPr="00867B33" w:rsidRDefault="0033661C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9E08EB" w:rsidRDefault="00B44FCB" w:rsidP="004306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E08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управление муниципального хозяйства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C840E6" w:rsidRDefault="00B44FCB" w:rsidP="0043067C">
            <w:pPr>
              <w:jc w:val="center"/>
              <w:rPr>
                <w:rFonts w:ascii="Times New Roman" w:hAnsi="Times New Roman" w:cs="Times New Roman"/>
              </w:rPr>
            </w:pPr>
            <w:r w:rsidRPr="00C840E6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9E08EB" w:rsidRDefault="00B44FCB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9E08EB" w:rsidRDefault="00B44FCB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9E08EB" w:rsidRDefault="00B44FCB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9E08EB" w:rsidRDefault="00B44FCB" w:rsidP="0043067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43067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DA05B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A05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A05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A05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A05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DA05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DA05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867B33">
              <w:t>в том числе следующие основные мероприятия: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867B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867B33">
              <w:t>Обеспечение реализации Программы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30 258,14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30 258,14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30 258,14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30 258,14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50,08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 w:val="restart"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3118" w:type="dxa"/>
            <w:vMerge w:val="restart"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867B33">
              <w:t>Укрепление материально-технического оснащения</w:t>
            </w: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2 800,20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3 082,12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3 111,80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Бюджет округа, в т.ч.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2 800,20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3 082,12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3 111,80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6C3A5C" w:rsidRDefault="00B44FCB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6C3A5C" w:rsidRDefault="00B44FCB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6C3A5C" w:rsidRDefault="00B44FCB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6C3A5C" w:rsidRDefault="00B44FCB" w:rsidP="00C53B7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C3A5C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средства бюджета округа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2 800,20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3 082,12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3 111,80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3 142,02</w:t>
            </w:r>
          </w:p>
        </w:tc>
      </w:tr>
      <w:tr w:rsidR="00B44FCB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867B33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867B33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sz w:val="24"/>
                <w:szCs w:val="24"/>
              </w:rPr>
              <w:t>в т.ч. предусмотренные: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D02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C2228" w:rsidRPr="00867B33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2C2228" w:rsidRPr="00867B33" w:rsidRDefault="002C2228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2C2228" w:rsidRPr="00867B33" w:rsidRDefault="002C2228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2C2228" w:rsidRPr="00867B33" w:rsidRDefault="002C2228" w:rsidP="00A0790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  <w:t>управление по делам территорий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2C2228" w:rsidRPr="00867B33" w:rsidRDefault="002C2228" w:rsidP="00A079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2 800,20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2C2228" w:rsidRPr="00867B33" w:rsidRDefault="002C2228" w:rsidP="00A07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2 317,99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2C2228" w:rsidRPr="00867B33" w:rsidRDefault="002C2228" w:rsidP="00A07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2347,67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2C2228" w:rsidRPr="00867B33" w:rsidRDefault="002C2228" w:rsidP="00A079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2377,89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C2228" w:rsidRDefault="002C2228" w:rsidP="00A07905">
            <w:pPr>
              <w:spacing w:after="0" w:line="240" w:lineRule="auto"/>
              <w:jc w:val="center"/>
            </w:pPr>
            <w:r w:rsidRPr="00BD5686">
              <w:rPr>
                <w:rFonts w:ascii="Times New Roman" w:hAnsi="Times New Roman" w:cs="Times New Roman"/>
                <w:sz w:val="24"/>
                <w:szCs w:val="24"/>
              </w:rPr>
              <w:t>2377,89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2C2228" w:rsidRDefault="002C2228" w:rsidP="00A07905">
            <w:pPr>
              <w:spacing w:after="0" w:line="240" w:lineRule="auto"/>
              <w:jc w:val="center"/>
            </w:pPr>
            <w:r w:rsidRPr="00BD5686">
              <w:rPr>
                <w:rFonts w:ascii="Times New Roman" w:hAnsi="Times New Roman" w:cs="Times New Roman"/>
                <w:sz w:val="24"/>
                <w:szCs w:val="24"/>
              </w:rPr>
              <w:t>2377,89</w:t>
            </w:r>
          </w:p>
        </w:tc>
      </w:tr>
      <w:tr w:rsidR="00B44FCB" w:rsidRPr="009E08E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9E08EB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9E08EB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9E08EB" w:rsidRDefault="00B44FCB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E08EB">
              <w:rPr>
                <w:rFonts w:ascii="Times New Roman" w:hAnsi="Times New Roman" w:cs="Times New Roman"/>
                <w:sz w:val="24"/>
                <w:szCs w:val="24"/>
              </w:rPr>
              <w:t>отдел имущественных и земельных отношений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9E08EB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9E08EB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9E08EB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9E08EB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9E08EB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9E08EB" w:rsidRDefault="00B44FCB" w:rsidP="00D02B5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B44FCB" w:rsidRPr="009E08E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9E08EB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9E08EB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9E08EB" w:rsidRDefault="00B44FCB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E08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образования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9E08EB" w:rsidRDefault="00B44FCB" w:rsidP="00FE7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9E08EB" w:rsidRDefault="00B44FCB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9E08EB" w:rsidRDefault="00B44FCB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9E08EB" w:rsidRDefault="00B44FCB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9E08EB" w:rsidRDefault="00B44FCB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9E08EB" w:rsidRDefault="00B44FCB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5928B8" w:rsidRPr="009E08E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5928B8" w:rsidRPr="009E08EB" w:rsidRDefault="005928B8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5928B8" w:rsidRPr="009E08EB" w:rsidRDefault="005928B8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5928B8" w:rsidRPr="009E08EB" w:rsidRDefault="005928B8" w:rsidP="00867B33">
            <w:pPr>
              <w:pStyle w:val="ConsPlusNormal"/>
              <w:ind w:firstLine="15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E08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отдел физической культуры и спорта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5928B8" w:rsidRPr="009E08EB" w:rsidRDefault="005928B8" w:rsidP="00FE7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5928B8" w:rsidRPr="009E08EB" w:rsidRDefault="005928B8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5928B8" w:rsidRPr="009E08EB" w:rsidRDefault="005928B8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5928B8" w:rsidRDefault="005928B8" w:rsidP="005928B8">
            <w:pPr>
              <w:jc w:val="center"/>
            </w:pPr>
            <w:r w:rsidRPr="00585440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28B8" w:rsidRDefault="005928B8" w:rsidP="005928B8">
            <w:pPr>
              <w:jc w:val="center"/>
            </w:pPr>
            <w:r w:rsidRPr="00585440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5928B8" w:rsidRDefault="005928B8" w:rsidP="005928B8">
            <w:pPr>
              <w:jc w:val="center"/>
            </w:pPr>
            <w:r w:rsidRPr="00585440">
              <w:rPr>
                <w:rFonts w:ascii="Times New Roman" w:eastAsia="Times New Roman" w:hAnsi="Times New Roman" w:cs="Times New Roman"/>
                <w:sz w:val="24"/>
                <w:szCs w:val="24"/>
              </w:rPr>
              <w:t>66,57</w:t>
            </w:r>
          </w:p>
        </w:tc>
      </w:tr>
      <w:tr w:rsidR="005928B8" w:rsidRPr="009E08E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5928B8" w:rsidRPr="009E08EB" w:rsidRDefault="005928B8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5928B8" w:rsidRPr="009E08EB" w:rsidRDefault="005928B8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5928B8" w:rsidRPr="009E08EB" w:rsidRDefault="005928B8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ru-RU"/>
              </w:rPr>
            </w:pPr>
            <w:r w:rsidRPr="009E08EB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управление муниципального хозяйства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5928B8" w:rsidRPr="009E08EB" w:rsidRDefault="005928B8" w:rsidP="00FE7D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5928B8" w:rsidRPr="009E08EB" w:rsidRDefault="005928B8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5928B8" w:rsidRPr="009E08EB" w:rsidRDefault="005928B8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5928B8" w:rsidRPr="009E08EB" w:rsidRDefault="005928B8" w:rsidP="00FE7DF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928B8" w:rsidRDefault="005928B8" w:rsidP="005928B8">
            <w:pPr>
              <w:jc w:val="center"/>
            </w:pPr>
            <w:r w:rsidRPr="00022D8A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5928B8" w:rsidRDefault="005928B8" w:rsidP="005928B8">
            <w:pPr>
              <w:jc w:val="center"/>
            </w:pPr>
            <w:r w:rsidRPr="00022D8A">
              <w:rPr>
                <w:rFonts w:ascii="Times New Roman" w:eastAsia="Times New Roman" w:hAnsi="Times New Roman" w:cs="Times New Roman"/>
                <w:sz w:val="24"/>
                <w:szCs w:val="24"/>
              </w:rPr>
              <w:t>697,56</w:t>
            </w:r>
          </w:p>
        </w:tc>
      </w:tr>
      <w:tr w:rsidR="00B44FCB" w:rsidRPr="009E08EB" w:rsidTr="007A75E1">
        <w:trPr>
          <w:trHeight w:val="202"/>
        </w:trPr>
        <w:tc>
          <w:tcPr>
            <w:tcW w:w="567" w:type="dxa"/>
            <w:vMerge/>
            <w:tcMar>
              <w:top w:w="0" w:type="dxa"/>
              <w:bottom w:w="0" w:type="dxa"/>
            </w:tcMar>
          </w:tcPr>
          <w:p w:rsidR="00B44FCB" w:rsidRPr="009E08EB" w:rsidRDefault="00B44FCB" w:rsidP="00867B33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Mar>
              <w:top w:w="0" w:type="dxa"/>
              <w:bottom w:w="0" w:type="dxa"/>
            </w:tcMar>
          </w:tcPr>
          <w:p w:rsidR="00B44FCB" w:rsidRPr="009E08EB" w:rsidRDefault="00B44FCB" w:rsidP="00867B33">
            <w:pPr>
              <w:pStyle w:val="a9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</w:p>
        </w:tc>
        <w:tc>
          <w:tcPr>
            <w:tcW w:w="3680" w:type="dxa"/>
            <w:tcMar>
              <w:top w:w="0" w:type="dxa"/>
              <w:bottom w:w="0" w:type="dxa"/>
            </w:tcMar>
            <w:hideMark/>
          </w:tcPr>
          <w:p w:rsidR="00B44FCB" w:rsidRPr="009E08EB" w:rsidRDefault="00B44FCB" w:rsidP="00867B3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08EB">
              <w:rPr>
                <w:rFonts w:ascii="Times New Roman" w:hAnsi="Times New Roman" w:cs="Times New Roman"/>
                <w:sz w:val="24"/>
                <w:szCs w:val="24"/>
              </w:rPr>
              <w:t>средства других источников</w:t>
            </w:r>
          </w:p>
        </w:tc>
        <w:tc>
          <w:tcPr>
            <w:tcW w:w="1140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bottom w:w="0" w:type="dxa"/>
            </w:tcMar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auto"/>
          </w:tcPr>
          <w:p w:rsidR="00B44FCB" w:rsidRPr="00867B33" w:rsidRDefault="00B44FCB" w:rsidP="00946CA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67B33">
              <w:rPr>
                <w:rFonts w:ascii="Times New Roman" w:eastAsia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956549" w:rsidRPr="009E08EB" w:rsidRDefault="00956549" w:rsidP="00867B3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956549" w:rsidRPr="009E08EB" w:rsidSect="00DB3794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190C" w:rsidRDefault="006D190C" w:rsidP="00595541">
      <w:pPr>
        <w:spacing w:after="0" w:line="240" w:lineRule="auto"/>
      </w:pPr>
      <w:r>
        <w:separator/>
      </w:r>
    </w:p>
  </w:endnote>
  <w:endnote w:type="continuationSeparator" w:id="1">
    <w:p w:rsidR="006D190C" w:rsidRDefault="006D190C" w:rsidP="00595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190C" w:rsidRDefault="006D190C" w:rsidP="00595541">
      <w:pPr>
        <w:spacing w:after="0" w:line="240" w:lineRule="auto"/>
      </w:pPr>
      <w:r>
        <w:separator/>
      </w:r>
    </w:p>
  </w:footnote>
  <w:footnote w:type="continuationSeparator" w:id="1">
    <w:p w:rsidR="006D190C" w:rsidRDefault="006D190C" w:rsidP="005955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06089F"/>
    <w:rsid w:val="000008DF"/>
    <w:rsid w:val="000019C0"/>
    <w:rsid w:val="00003385"/>
    <w:rsid w:val="000046F9"/>
    <w:rsid w:val="0000789A"/>
    <w:rsid w:val="0001280C"/>
    <w:rsid w:val="0001593F"/>
    <w:rsid w:val="0001653C"/>
    <w:rsid w:val="0002234C"/>
    <w:rsid w:val="00030936"/>
    <w:rsid w:val="00032700"/>
    <w:rsid w:val="000332AD"/>
    <w:rsid w:val="00033BAC"/>
    <w:rsid w:val="000442D7"/>
    <w:rsid w:val="00052ED9"/>
    <w:rsid w:val="0006089F"/>
    <w:rsid w:val="00060E3C"/>
    <w:rsid w:val="00062719"/>
    <w:rsid w:val="00070180"/>
    <w:rsid w:val="00075983"/>
    <w:rsid w:val="00077B03"/>
    <w:rsid w:val="000842D6"/>
    <w:rsid w:val="00084CB0"/>
    <w:rsid w:val="0009206E"/>
    <w:rsid w:val="000925C9"/>
    <w:rsid w:val="0009425C"/>
    <w:rsid w:val="000973C6"/>
    <w:rsid w:val="000B2077"/>
    <w:rsid w:val="000B2749"/>
    <w:rsid w:val="000B3432"/>
    <w:rsid w:val="000B55A6"/>
    <w:rsid w:val="000B5FC4"/>
    <w:rsid w:val="000D14AD"/>
    <w:rsid w:val="000D17C3"/>
    <w:rsid w:val="000D6473"/>
    <w:rsid w:val="000D6E68"/>
    <w:rsid w:val="000E0174"/>
    <w:rsid w:val="000E10D6"/>
    <w:rsid w:val="000E275A"/>
    <w:rsid w:val="00101924"/>
    <w:rsid w:val="00101DCF"/>
    <w:rsid w:val="00103447"/>
    <w:rsid w:val="00103C7A"/>
    <w:rsid w:val="0010599D"/>
    <w:rsid w:val="001130EB"/>
    <w:rsid w:val="00115FD4"/>
    <w:rsid w:val="001203A0"/>
    <w:rsid w:val="00123E14"/>
    <w:rsid w:val="00133DB8"/>
    <w:rsid w:val="0013403C"/>
    <w:rsid w:val="001370F3"/>
    <w:rsid w:val="00137A6F"/>
    <w:rsid w:val="00143F80"/>
    <w:rsid w:val="0014630E"/>
    <w:rsid w:val="001553A9"/>
    <w:rsid w:val="001579BB"/>
    <w:rsid w:val="00157A20"/>
    <w:rsid w:val="00164300"/>
    <w:rsid w:val="00172042"/>
    <w:rsid w:val="00176EA5"/>
    <w:rsid w:val="00183158"/>
    <w:rsid w:val="00186AD0"/>
    <w:rsid w:val="001911C7"/>
    <w:rsid w:val="00197C07"/>
    <w:rsid w:val="001B42ED"/>
    <w:rsid w:val="001B736B"/>
    <w:rsid w:val="001C03BD"/>
    <w:rsid w:val="001C1C90"/>
    <w:rsid w:val="001C2FF3"/>
    <w:rsid w:val="001C3FE5"/>
    <w:rsid w:val="001C5459"/>
    <w:rsid w:val="001C67FF"/>
    <w:rsid w:val="001D5155"/>
    <w:rsid w:val="001D5590"/>
    <w:rsid w:val="001E053E"/>
    <w:rsid w:val="001E446D"/>
    <w:rsid w:val="001F2627"/>
    <w:rsid w:val="001F3096"/>
    <w:rsid w:val="001F3E35"/>
    <w:rsid w:val="00204ED9"/>
    <w:rsid w:val="002162D9"/>
    <w:rsid w:val="00216549"/>
    <w:rsid w:val="002165A3"/>
    <w:rsid w:val="0022555C"/>
    <w:rsid w:val="0023150B"/>
    <w:rsid w:val="00235565"/>
    <w:rsid w:val="00240A7D"/>
    <w:rsid w:val="00240AA5"/>
    <w:rsid w:val="00246236"/>
    <w:rsid w:val="002468EE"/>
    <w:rsid w:val="0025277A"/>
    <w:rsid w:val="002565D2"/>
    <w:rsid w:val="0026059E"/>
    <w:rsid w:val="0026213D"/>
    <w:rsid w:val="00265434"/>
    <w:rsid w:val="00270F9C"/>
    <w:rsid w:val="002739D7"/>
    <w:rsid w:val="00274B63"/>
    <w:rsid w:val="00276063"/>
    <w:rsid w:val="00284099"/>
    <w:rsid w:val="00290199"/>
    <w:rsid w:val="002911E4"/>
    <w:rsid w:val="002943C8"/>
    <w:rsid w:val="002946D2"/>
    <w:rsid w:val="00295223"/>
    <w:rsid w:val="002966BA"/>
    <w:rsid w:val="002A2F73"/>
    <w:rsid w:val="002A79C3"/>
    <w:rsid w:val="002B1D2C"/>
    <w:rsid w:val="002B3549"/>
    <w:rsid w:val="002C2228"/>
    <w:rsid w:val="002D3F04"/>
    <w:rsid w:val="002D494E"/>
    <w:rsid w:val="002D7D68"/>
    <w:rsid w:val="002D7FB9"/>
    <w:rsid w:val="002E2E6B"/>
    <w:rsid w:val="002E78AF"/>
    <w:rsid w:val="002F2429"/>
    <w:rsid w:val="002F4E22"/>
    <w:rsid w:val="002F7C5E"/>
    <w:rsid w:val="003017C3"/>
    <w:rsid w:val="00303964"/>
    <w:rsid w:val="00304192"/>
    <w:rsid w:val="00304833"/>
    <w:rsid w:val="00310922"/>
    <w:rsid w:val="00314987"/>
    <w:rsid w:val="0031712B"/>
    <w:rsid w:val="003171B4"/>
    <w:rsid w:val="00317E5B"/>
    <w:rsid w:val="00327D4D"/>
    <w:rsid w:val="00330701"/>
    <w:rsid w:val="003308E2"/>
    <w:rsid w:val="0033661C"/>
    <w:rsid w:val="003366F5"/>
    <w:rsid w:val="003368A0"/>
    <w:rsid w:val="0034169C"/>
    <w:rsid w:val="003423B3"/>
    <w:rsid w:val="00344592"/>
    <w:rsid w:val="00352D90"/>
    <w:rsid w:val="00354CDF"/>
    <w:rsid w:val="00360E18"/>
    <w:rsid w:val="0036269B"/>
    <w:rsid w:val="0036415A"/>
    <w:rsid w:val="00365A78"/>
    <w:rsid w:val="00375852"/>
    <w:rsid w:val="00375E5F"/>
    <w:rsid w:val="00377460"/>
    <w:rsid w:val="003847DD"/>
    <w:rsid w:val="00393516"/>
    <w:rsid w:val="003A2133"/>
    <w:rsid w:val="003A4D1D"/>
    <w:rsid w:val="003A7739"/>
    <w:rsid w:val="003B0821"/>
    <w:rsid w:val="003B4C34"/>
    <w:rsid w:val="003C2A29"/>
    <w:rsid w:val="003C4FEE"/>
    <w:rsid w:val="003D4844"/>
    <w:rsid w:val="003D7CA6"/>
    <w:rsid w:val="003E0447"/>
    <w:rsid w:val="003F2A61"/>
    <w:rsid w:val="003F76C6"/>
    <w:rsid w:val="0041275A"/>
    <w:rsid w:val="00413A07"/>
    <w:rsid w:val="00415996"/>
    <w:rsid w:val="00420E44"/>
    <w:rsid w:val="00430213"/>
    <w:rsid w:val="00430AB2"/>
    <w:rsid w:val="00435314"/>
    <w:rsid w:val="00435EC9"/>
    <w:rsid w:val="00436AA9"/>
    <w:rsid w:val="00441258"/>
    <w:rsid w:val="004429D4"/>
    <w:rsid w:val="00445D32"/>
    <w:rsid w:val="004467A7"/>
    <w:rsid w:val="00452059"/>
    <w:rsid w:val="00452608"/>
    <w:rsid w:val="00464145"/>
    <w:rsid w:val="00471F5C"/>
    <w:rsid w:val="004732F7"/>
    <w:rsid w:val="00480E29"/>
    <w:rsid w:val="00486ED5"/>
    <w:rsid w:val="00487C28"/>
    <w:rsid w:val="00487E19"/>
    <w:rsid w:val="00496A25"/>
    <w:rsid w:val="00497BCA"/>
    <w:rsid w:val="004A228E"/>
    <w:rsid w:val="004B2A22"/>
    <w:rsid w:val="004B5E08"/>
    <w:rsid w:val="004C0194"/>
    <w:rsid w:val="004C2BE5"/>
    <w:rsid w:val="004C2E6A"/>
    <w:rsid w:val="004C4078"/>
    <w:rsid w:val="004C4ABE"/>
    <w:rsid w:val="004D02A5"/>
    <w:rsid w:val="004D3FA1"/>
    <w:rsid w:val="004E046C"/>
    <w:rsid w:val="004E5053"/>
    <w:rsid w:val="004E533E"/>
    <w:rsid w:val="004E797E"/>
    <w:rsid w:val="004F1CA3"/>
    <w:rsid w:val="004F4ACA"/>
    <w:rsid w:val="004F5F32"/>
    <w:rsid w:val="004F791E"/>
    <w:rsid w:val="0050172F"/>
    <w:rsid w:val="005048C2"/>
    <w:rsid w:val="005222E6"/>
    <w:rsid w:val="00542A9D"/>
    <w:rsid w:val="005431C5"/>
    <w:rsid w:val="00545A32"/>
    <w:rsid w:val="00546089"/>
    <w:rsid w:val="0056050F"/>
    <w:rsid w:val="00560AC2"/>
    <w:rsid w:val="00563347"/>
    <w:rsid w:val="005668A9"/>
    <w:rsid w:val="00574828"/>
    <w:rsid w:val="0057611F"/>
    <w:rsid w:val="005771B7"/>
    <w:rsid w:val="005850E7"/>
    <w:rsid w:val="00586CE3"/>
    <w:rsid w:val="005928B8"/>
    <w:rsid w:val="00595541"/>
    <w:rsid w:val="00597C9D"/>
    <w:rsid w:val="00597CC0"/>
    <w:rsid w:val="005A062B"/>
    <w:rsid w:val="005A5C8E"/>
    <w:rsid w:val="005A6C5C"/>
    <w:rsid w:val="005B67BF"/>
    <w:rsid w:val="005B7DE4"/>
    <w:rsid w:val="005C4880"/>
    <w:rsid w:val="005D1230"/>
    <w:rsid w:val="005D123B"/>
    <w:rsid w:val="005D1E9E"/>
    <w:rsid w:val="005D5389"/>
    <w:rsid w:val="005E058D"/>
    <w:rsid w:val="005E08EF"/>
    <w:rsid w:val="005E713D"/>
    <w:rsid w:val="005F50B6"/>
    <w:rsid w:val="005F5D2A"/>
    <w:rsid w:val="0060334B"/>
    <w:rsid w:val="00603B27"/>
    <w:rsid w:val="00603E62"/>
    <w:rsid w:val="00620566"/>
    <w:rsid w:val="006208EE"/>
    <w:rsid w:val="00621E9D"/>
    <w:rsid w:val="00622CEB"/>
    <w:rsid w:val="0062689F"/>
    <w:rsid w:val="00626963"/>
    <w:rsid w:val="00636CE1"/>
    <w:rsid w:val="00636EFC"/>
    <w:rsid w:val="00645ADB"/>
    <w:rsid w:val="006460EE"/>
    <w:rsid w:val="00652B30"/>
    <w:rsid w:val="00652F95"/>
    <w:rsid w:val="00654A2E"/>
    <w:rsid w:val="00657DD0"/>
    <w:rsid w:val="00667D94"/>
    <w:rsid w:val="006820FB"/>
    <w:rsid w:val="00683FB1"/>
    <w:rsid w:val="0068672D"/>
    <w:rsid w:val="006A38E4"/>
    <w:rsid w:val="006A5283"/>
    <w:rsid w:val="006B1D6F"/>
    <w:rsid w:val="006B2356"/>
    <w:rsid w:val="006C1552"/>
    <w:rsid w:val="006C3359"/>
    <w:rsid w:val="006C3A5C"/>
    <w:rsid w:val="006C40DB"/>
    <w:rsid w:val="006D190C"/>
    <w:rsid w:val="006E023A"/>
    <w:rsid w:val="006E097B"/>
    <w:rsid w:val="006E0AED"/>
    <w:rsid w:val="006E0BDA"/>
    <w:rsid w:val="006E2AA3"/>
    <w:rsid w:val="006E2BBF"/>
    <w:rsid w:val="006E776B"/>
    <w:rsid w:val="006F22D2"/>
    <w:rsid w:val="006F317A"/>
    <w:rsid w:val="00715393"/>
    <w:rsid w:val="00720632"/>
    <w:rsid w:val="007230AD"/>
    <w:rsid w:val="007343D0"/>
    <w:rsid w:val="00734AFC"/>
    <w:rsid w:val="007450A7"/>
    <w:rsid w:val="007617CE"/>
    <w:rsid w:val="00762228"/>
    <w:rsid w:val="00762B1F"/>
    <w:rsid w:val="007649BC"/>
    <w:rsid w:val="007663FB"/>
    <w:rsid w:val="00771EF7"/>
    <w:rsid w:val="00775721"/>
    <w:rsid w:val="00775AAE"/>
    <w:rsid w:val="0077611E"/>
    <w:rsid w:val="00784701"/>
    <w:rsid w:val="00784CD8"/>
    <w:rsid w:val="00790228"/>
    <w:rsid w:val="007930C1"/>
    <w:rsid w:val="00794856"/>
    <w:rsid w:val="00794F91"/>
    <w:rsid w:val="00794FDD"/>
    <w:rsid w:val="007A1A91"/>
    <w:rsid w:val="007A4BF9"/>
    <w:rsid w:val="007A75E1"/>
    <w:rsid w:val="007B135C"/>
    <w:rsid w:val="007B267A"/>
    <w:rsid w:val="007C6044"/>
    <w:rsid w:val="007D47DD"/>
    <w:rsid w:val="007D4F9F"/>
    <w:rsid w:val="007E35B2"/>
    <w:rsid w:val="007E45B5"/>
    <w:rsid w:val="007E496A"/>
    <w:rsid w:val="007E697F"/>
    <w:rsid w:val="007F0010"/>
    <w:rsid w:val="007F2C95"/>
    <w:rsid w:val="00804E19"/>
    <w:rsid w:val="008101AA"/>
    <w:rsid w:val="00814235"/>
    <w:rsid w:val="00820A40"/>
    <w:rsid w:val="00820A82"/>
    <w:rsid w:val="0082135E"/>
    <w:rsid w:val="00832618"/>
    <w:rsid w:val="00834834"/>
    <w:rsid w:val="00844EBB"/>
    <w:rsid w:val="00862D91"/>
    <w:rsid w:val="00867B33"/>
    <w:rsid w:val="00871276"/>
    <w:rsid w:val="00873C40"/>
    <w:rsid w:val="00887103"/>
    <w:rsid w:val="008916A9"/>
    <w:rsid w:val="008941FB"/>
    <w:rsid w:val="00897D9B"/>
    <w:rsid w:val="008B167E"/>
    <w:rsid w:val="008B4249"/>
    <w:rsid w:val="008B72A5"/>
    <w:rsid w:val="008C1080"/>
    <w:rsid w:val="008C6742"/>
    <w:rsid w:val="008D76AF"/>
    <w:rsid w:val="008E7E0C"/>
    <w:rsid w:val="008F0ABD"/>
    <w:rsid w:val="0090187A"/>
    <w:rsid w:val="00902CC7"/>
    <w:rsid w:val="00902E3D"/>
    <w:rsid w:val="009119F6"/>
    <w:rsid w:val="00916446"/>
    <w:rsid w:val="00931EF2"/>
    <w:rsid w:val="00932F4A"/>
    <w:rsid w:val="00934509"/>
    <w:rsid w:val="00937C0E"/>
    <w:rsid w:val="00947088"/>
    <w:rsid w:val="00951F0B"/>
    <w:rsid w:val="00956073"/>
    <w:rsid w:val="00956549"/>
    <w:rsid w:val="0096537F"/>
    <w:rsid w:val="00970498"/>
    <w:rsid w:val="009754B6"/>
    <w:rsid w:val="009761C9"/>
    <w:rsid w:val="00981860"/>
    <w:rsid w:val="00982684"/>
    <w:rsid w:val="00985B0D"/>
    <w:rsid w:val="00986A44"/>
    <w:rsid w:val="009900C7"/>
    <w:rsid w:val="009A3177"/>
    <w:rsid w:val="009A3B50"/>
    <w:rsid w:val="009A4134"/>
    <w:rsid w:val="009A6941"/>
    <w:rsid w:val="009A7AA1"/>
    <w:rsid w:val="009B7BCD"/>
    <w:rsid w:val="009C05F2"/>
    <w:rsid w:val="009C263E"/>
    <w:rsid w:val="009C44BC"/>
    <w:rsid w:val="009C71FB"/>
    <w:rsid w:val="009D2C9F"/>
    <w:rsid w:val="009D4D64"/>
    <w:rsid w:val="009D5161"/>
    <w:rsid w:val="009D7245"/>
    <w:rsid w:val="009D79A3"/>
    <w:rsid w:val="009E08EB"/>
    <w:rsid w:val="009E628F"/>
    <w:rsid w:val="009F22BD"/>
    <w:rsid w:val="009F3E11"/>
    <w:rsid w:val="00A07905"/>
    <w:rsid w:val="00A126A9"/>
    <w:rsid w:val="00A17123"/>
    <w:rsid w:val="00A2110E"/>
    <w:rsid w:val="00A22564"/>
    <w:rsid w:val="00A22D56"/>
    <w:rsid w:val="00A2588E"/>
    <w:rsid w:val="00A304D9"/>
    <w:rsid w:val="00A31F83"/>
    <w:rsid w:val="00A34688"/>
    <w:rsid w:val="00A502A5"/>
    <w:rsid w:val="00A50A86"/>
    <w:rsid w:val="00A520D1"/>
    <w:rsid w:val="00A52E43"/>
    <w:rsid w:val="00A55CE3"/>
    <w:rsid w:val="00A6099B"/>
    <w:rsid w:val="00A67B58"/>
    <w:rsid w:val="00A7015A"/>
    <w:rsid w:val="00A72CDB"/>
    <w:rsid w:val="00A7305B"/>
    <w:rsid w:val="00A812AE"/>
    <w:rsid w:val="00A86538"/>
    <w:rsid w:val="00A90DF5"/>
    <w:rsid w:val="00A90FFA"/>
    <w:rsid w:val="00A955E8"/>
    <w:rsid w:val="00AA2C70"/>
    <w:rsid w:val="00AA2E69"/>
    <w:rsid w:val="00AA4A1A"/>
    <w:rsid w:val="00AA52FA"/>
    <w:rsid w:val="00AA56C5"/>
    <w:rsid w:val="00AB1680"/>
    <w:rsid w:val="00AC3C0A"/>
    <w:rsid w:val="00AC3C6F"/>
    <w:rsid w:val="00AC62A8"/>
    <w:rsid w:val="00AC6C4F"/>
    <w:rsid w:val="00AD1F6D"/>
    <w:rsid w:val="00AE008B"/>
    <w:rsid w:val="00AE20E2"/>
    <w:rsid w:val="00AE25BA"/>
    <w:rsid w:val="00AE757D"/>
    <w:rsid w:val="00AF1178"/>
    <w:rsid w:val="00B05CB2"/>
    <w:rsid w:val="00B06ADB"/>
    <w:rsid w:val="00B06DBC"/>
    <w:rsid w:val="00B1059D"/>
    <w:rsid w:val="00B1594B"/>
    <w:rsid w:val="00B2000C"/>
    <w:rsid w:val="00B27424"/>
    <w:rsid w:val="00B31EA7"/>
    <w:rsid w:val="00B40B2D"/>
    <w:rsid w:val="00B44FCB"/>
    <w:rsid w:val="00B47C42"/>
    <w:rsid w:val="00B51944"/>
    <w:rsid w:val="00B52A14"/>
    <w:rsid w:val="00B53EB6"/>
    <w:rsid w:val="00B6314C"/>
    <w:rsid w:val="00B70C61"/>
    <w:rsid w:val="00B7229F"/>
    <w:rsid w:val="00B735C5"/>
    <w:rsid w:val="00B74DB3"/>
    <w:rsid w:val="00B8380B"/>
    <w:rsid w:val="00B87E94"/>
    <w:rsid w:val="00B91679"/>
    <w:rsid w:val="00BA0364"/>
    <w:rsid w:val="00BA7C6E"/>
    <w:rsid w:val="00BB0170"/>
    <w:rsid w:val="00BB300B"/>
    <w:rsid w:val="00BC48A8"/>
    <w:rsid w:val="00BC4B13"/>
    <w:rsid w:val="00BC4D2D"/>
    <w:rsid w:val="00BC662C"/>
    <w:rsid w:val="00BD2EE1"/>
    <w:rsid w:val="00BD6DC6"/>
    <w:rsid w:val="00BE2811"/>
    <w:rsid w:val="00BE362D"/>
    <w:rsid w:val="00BE76B4"/>
    <w:rsid w:val="00BF20FF"/>
    <w:rsid w:val="00BF40F1"/>
    <w:rsid w:val="00BF44E2"/>
    <w:rsid w:val="00BF56CC"/>
    <w:rsid w:val="00BF5D07"/>
    <w:rsid w:val="00BF7E54"/>
    <w:rsid w:val="00BF7EDA"/>
    <w:rsid w:val="00C024CE"/>
    <w:rsid w:val="00C07918"/>
    <w:rsid w:val="00C123AB"/>
    <w:rsid w:val="00C13569"/>
    <w:rsid w:val="00C1426A"/>
    <w:rsid w:val="00C14B50"/>
    <w:rsid w:val="00C1627D"/>
    <w:rsid w:val="00C208CF"/>
    <w:rsid w:val="00C20E29"/>
    <w:rsid w:val="00C26095"/>
    <w:rsid w:val="00C31D40"/>
    <w:rsid w:val="00C32EB1"/>
    <w:rsid w:val="00C330AD"/>
    <w:rsid w:val="00C33CF3"/>
    <w:rsid w:val="00C33FE8"/>
    <w:rsid w:val="00C3601D"/>
    <w:rsid w:val="00C43EEC"/>
    <w:rsid w:val="00C45B50"/>
    <w:rsid w:val="00C50DAE"/>
    <w:rsid w:val="00C51A97"/>
    <w:rsid w:val="00C5512B"/>
    <w:rsid w:val="00C56A43"/>
    <w:rsid w:val="00C6445D"/>
    <w:rsid w:val="00C719B7"/>
    <w:rsid w:val="00C72700"/>
    <w:rsid w:val="00C82FB3"/>
    <w:rsid w:val="00C840E6"/>
    <w:rsid w:val="00C87274"/>
    <w:rsid w:val="00C91422"/>
    <w:rsid w:val="00C96184"/>
    <w:rsid w:val="00CA2679"/>
    <w:rsid w:val="00CA3C6D"/>
    <w:rsid w:val="00CA578F"/>
    <w:rsid w:val="00CB720D"/>
    <w:rsid w:val="00CC4F01"/>
    <w:rsid w:val="00CC5A6A"/>
    <w:rsid w:val="00CC6D8E"/>
    <w:rsid w:val="00CC714E"/>
    <w:rsid w:val="00CD3F90"/>
    <w:rsid w:val="00CE0129"/>
    <w:rsid w:val="00CE2BF0"/>
    <w:rsid w:val="00CE2DFF"/>
    <w:rsid w:val="00CE35C1"/>
    <w:rsid w:val="00CE3730"/>
    <w:rsid w:val="00D00F36"/>
    <w:rsid w:val="00D02B52"/>
    <w:rsid w:val="00D03AE6"/>
    <w:rsid w:val="00D05E60"/>
    <w:rsid w:val="00D063D0"/>
    <w:rsid w:val="00D1033E"/>
    <w:rsid w:val="00D10440"/>
    <w:rsid w:val="00D10FD5"/>
    <w:rsid w:val="00D14FDD"/>
    <w:rsid w:val="00D172C0"/>
    <w:rsid w:val="00D22D97"/>
    <w:rsid w:val="00D235A5"/>
    <w:rsid w:val="00D247E3"/>
    <w:rsid w:val="00D304F1"/>
    <w:rsid w:val="00D34F40"/>
    <w:rsid w:val="00D36C7C"/>
    <w:rsid w:val="00D416F1"/>
    <w:rsid w:val="00D41801"/>
    <w:rsid w:val="00D435E7"/>
    <w:rsid w:val="00D444B0"/>
    <w:rsid w:val="00D45424"/>
    <w:rsid w:val="00D5041B"/>
    <w:rsid w:val="00D50BDC"/>
    <w:rsid w:val="00D55F1B"/>
    <w:rsid w:val="00D61219"/>
    <w:rsid w:val="00D62FEF"/>
    <w:rsid w:val="00D64718"/>
    <w:rsid w:val="00D6624A"/>
    <w:rsid w:val="00D67C50"/>
    <w:rsid w:val="00D714CB"/>
    <w:rsid w:val="00D73DE2"/>
    <w:rsid w:val="00D73F1A"/>
    <w:rsid w:val="00D7583D"/>
    <w:rsid w:val="00D7646B"/>
    <w:rsid w:val="00D7677E"/>
    <w:rsid w:val="00D86824"/>
    <w:rsid w:val="00D86BBB"/>
    <w:rsid w:val="00D90A92"/>
    <w:rsid w:val="00D93D6A"/>
    <w:rsid w:val="00D94915"/>
    <w:rsid w:val="00DA16E0"/>
    <w:rsid w:val="00DA342F"/>
    <w:rsid w:val="00DA4221"/>
    <w:rsid w:val="00DA6BF9"/>
    <w:rsid w:val="00DB0A02"/>
    <w:rsid w:val="00DB2CA6"/>
    <w:rsid w:val="00DB30AA"/>
    <w:rsid w:val="00DB3794"/>
    <w:rsid w:val="00DB3981"/>
    <w:rsid w:val="00DB540F"/>
    <w:rsid w:val="00DC2435"/>
    <w:rsid w:val="00DC37BB"/>
    <w:rsid w:val="00DC48EF"/>
    <w:rsid w:val="00DD066D"/>
    <w:rsid w:val="00DD2961"/>
    <w:rsid w:val="00DD5830"/>
    <w:rsid w:val="00DE1782"/>
    <w:rsid w:val="00DE19C0"/>
    <w:rsid w:val="00DE1CE7"/>
    <w:rsid w:val="00DE1FC1"/>
    <w:rsid w:val="00DF303D"/>
    <w:rsid w:val="00DF4E61"/>
    <w:rsid w:val="00DF5E6C"/>
    <w:rsid w:val="00E12629"/>
    <w:rsid w:val="00E154A2"/>
    <w:rsid w:val="00E155B5"/>
    <w:rsid w:val="00E26C19"/>
    <w:rsid w:val="00E26D0F"/>
    <w:rsid w:val="00E27888"/>
    <w:rsid w:val="00E27891"/>
    <w:rsid w:val="00E32DAA"/>
    <w:rsid w:val="00E376E1"/>
    <w:rsid w:val="00E420A7"/>
    <w:rsid w:val="00E472AB"/>
    <w:rsid w:val="00E5077C"/>
    <w:rsid w:val="00E536FE"/>
    <w:rsid w:val="00E564BD"/>
    <w:rsid w:val="00E6311D"/>
    <w:rsid w:val="00E64E38"/>
    <w:rsid w:val="00E70EB0"/>
    <w:rsid w:val="00E7289E"/>
    <w:rsid w:val="00E72A6F"/>
    <w:rsid w:val="00E74663"/>
    <w:rsid w:val="00E754FB"/>
    <w:rsid w:val="00E7726D"/>
    <w:rsid w:val="00E77368"/>
    <w:rsid w:val="00E7738C"/>
    <w:rsid w:val="00E77AAA"/>
    <w:rsid w:val="00E86EA3"/>
    <w:rsid w:val="00E90F8E"/>
    <w:rsid w:val="00E916DC"/>
    <w:rsid w:val="00E96865"/>
    <w:rsid w:val="00E97F67"/>
    <w:rsid w:val="00EA4E00"/>
    <w:rsid w:val="00EA5E41"/>
    <w:rsid w:val="00EB147A"/>
    <w:rsid w:val="00EB61CD"/>
    <w:rsid w:val="00EB664D"/>
    <w:rsid w:val="00EB7716"/>
    <w:rsid w:val="00EC29EB"/>
    <w:rsid w:val="00EC30D0"/>
    <w:rsid w:val="00EC47CC"/>
    <w:rsid w:val="00EC6E84"/>
    <w:rsid w:val="00ED1B30"/>
    <w:rsid w:val="00ED3B5D"/>
    <w:rsid w:val="00ED7F03"/>
    <w:rsid w:val="00EE3D7E"/>
    <w:rsid w:val="00F01221"/>
    <w:rsid w:val="00F161C0"/>
    <w:rsid w:val="00F22DA6"/>
    <w:rsid w:val="00F2350A"/>
    <w:rsid w:val="00F30C84"/>
    <w:rsid w:val="00F32007"/>
    <w:rsid w:val="00F34EE7"/>
    <w:rsid w:val="00F35314"/>
    <w:rsid w:val="00F36D79"/>
    <w:rsid w:val="00F46B92"/>
    <w:rsid w:val="00F60F6D"/>
    <w:rsid w:val="00F62267"/>
    <w:rsid w:val="00F63F79"/>
    <w:rsid w:val="00F65199"/>
    <w:rsid w:val="00F74ADF"/>
    <w:rsid w:val="00F775B6"/>
    <w:rsid w:val="00F80F07"/>
    <w:rsid w:val="00F833AD"/>
    <w:rsid w:val="00F85BC8"/>
    <w:rsid w:val="00F94546"/>
    <w:rsid w:val="00F97946"/>
    <w:rsid w:val="00FC65B1"/>
    <w:rsid w:val="00FD10C4"/>
    <w:rsid w:val="00FE19D7"/>
    <w:rsid w:val="00FE2C28"/>
    <w:rsid w:val="00FE2DD4"/>
    <w:rsid w:val="00FE5028"/>
    <w:rsid w:val="00FE52BA"/>
    <w:rsid w:val="00FE76E3"/>
    <w:rsid w:val="00FF084F"/>
    <w:rsid w:val="00FF1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D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95541"/>
  </w:style>
  <w:style w:type="paragraph" w:styleId="a5">
    <w:name w:val="footer"/>
    <w:basedOn w:val="a"/>
    <w:link w:val="a6"/>
    <w:uiPriority w:val="99"/>
    <w:semiHidden/>
    <w:unhideWhenUsed/>
    <w:rsid w:val="005955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95541"/>
  </w:style>
  <w:style w:type="paragraph" w:customStyle="1" w:styleId="Style5">
    <w:name w:val="Style5"/>
    <w:basedOn w:val="a"/>
    <w:uiPriority w:val="99"/>
    <w:rsid w:val="00D6624A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B87E94"/>
    <w:pPr>
      <w:widowControl w:val="0"/>
      <w:autoSpaceDE w:val="0"/>
      <w:autoSpaceDN w:val="0"/>
      <w:adjustRightInd w:val="0"/>
      <w:spacing w:after="0" w:line="325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727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597C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97C9D"/>
    <w:rPr>
      <w:rFonts w:ascii="Tahoma" w:hAnsi="Tahoma" w:cs="Tahoma"/>
      <w:sz w:val="16"/>
      <w:szCs w:val="16"/>
    </w:rPr>
  </w:style>
  <w:style w:type="paragraph" w:styleId="a9">
    <w:name w:val="Normal (Web)"/>
    <w:aliases w:val="Обычный (Web)"/>
    <w:basedOn w:val="a"/>
    <w:rsid w:val="00033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rsid w:val="00CE012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832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1107</TotalTime>
  <Pages>10</Pages>
  <Words>2098</Words>
  <Characters>11964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14034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user</cp:lastModifiedBy>
  <cp:revision>593</cp:revision>
  <cp:lastPrinted>2018-12-27T06:03:00Z</cp:lastPrinted>
  <dcterms:created xsi:type="dcterms:W3CDTF">2015-12-08T13:14:00Z</dcterms:created>
  <dcterms:modified xsi:type="dcterms:W3CDTF">2018-12-27T06:06:00Z</dcterms:modified>
</cp:coreProperties>
</file>