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АДМИНИСТРАЦИИ ПЕТРОВСКОГО ГОРОДСКОГО ОКРУГА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СТАВРОПОЛЬСКОГО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/>
          </w:tcPr>
          <w:p>
            <w:pPr>
              <w:pStyle w:val="Normal"/>
              <w:spacing w:lineRule="auto" w:line="240" w:before="0" w:after="0"/>
              <w:ind w:left="-108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 февраля 2019 г.</w:t>
            </w:r>
          </w:p>
        </w:tc>
        <w:tc>
          <w:tcPr>
            <w:tcW w:w="317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/>
                <w:b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370</w:t>
            </w:r>
          </w:p>
        </w:tc>
      </w:tr>
    </w:tbl>
    <w:p>
      <w:pPr>
        <w:pStyle w:val="Normal"/>
        <w:spacing w:lineRule="exact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lang w:eastAsia="en-US"/>
        </w:rPr>
        <w:t>О внесении изменений в Положение об отделе стратегического планирования и инвестиций администрации Петровского городского округа Ставропольского края, утвержденное постановлением администрации Петровского городского округа Ставропольского края от 29 января 2018 года № 54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В соответствии с Законом Ставропольского края от 20.07.2018 № 60-кз «О внесении изменений в отдельные законодательные акты Ставропольского края, признании утратившим силу Закона Ставропольского края «О зонах муниципального развития в Ставропольском крае» и отдельных положений законодательных актов Ставропольского края», нормативными правовыми актами органов местного самоуправления Петровского городского округа Ставропольского края  администрация Петровского городского округа Ставропольского края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ПОСТАНОВЛЯЕТ: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lang w:eastAsia="en-US"/>
        </w:rPr>
      </w:pPr>
      <w:r>
        <w:rPr>
          <w:rFonts w:eastAsia="Calibri" w:cs="Times New Roman" w:ascii="Times New Roman" w:hAnsi="Times New Roman"/>
          <w:sz w:val="28"/>
          <w:lang w:eastAsia="en-US"/>
        </w:rPr>
      </w:r>
    </w:p>
    <w:p>
      <w:pPr>
        <w:pStyle w:val="Style22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lang w:eastAsia="en-US"/>
        </w:rPr>
        <w:t xml:space="preserve">1. Утвердить прилагаемые изменения, которые вносятся в Положение об отделе стратегического планирования и инвестиций администрации Петровского городского округа Ставропольского края, утвержденное постановлением администрации Петровского городского округа Ставропольского края от 29 января 2018 года № 54 </w:t>
      </w:r>
      <w:r>
        <w:rPr>
          <w:rFonts w:cs="Times New Roman" w:ascii="Times New Roman" w:hAnsi="Times New Roman"/>
          <w:color w:val="222222"/>
          <w:sz w:val="28"/>
          <w:szCs w:val="28"/>
          <w:shd w:fill="FFFFFF" w:val="clear"/>
        </w:rPr>
        <w:t>«Об утверждении Положения об отделе стратегического планирования и инвестиций администрации Петровского городского округа Ставропольского края»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.</w:t>
      </w:r>
    </w:p>
    <w:p>
      <w:pPr>
        <w:pStyle w:val="Style22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Style22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Настоящее постановление вступает в силу со дня его подписания.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lang w:eastAsia="en-US"/>
        </w:rPr>
      </w:pPr>
      <w:r>
        <w:rPr>
          <w:rFonts w:eastAsia="Calibri" w:cs="Times New Roman" w:ascii="Times New Roman" w:hAnsi="Times New Roman"/>
          <w:sz w:val="28"/>
          <w:lang w:eastAsia="en-US"/>
        </w:rPr>
      </w:r>
    </w:p>
    <w:p>
      <w:pPr>
        <w:pStyle w:val="Normal"/>
        <w:autoSpaceDE w:val="false"/>
        <w:spacing w:lineRule="exact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Глава Петровского</w:t>
      </w:r>
    </w:p>
    <w:p>
      <w:pPr>
        <w:pStyle w:val="Normal"/>
        <w:autoSpaceDE w:val="false"/>
        <w:spacing w:lineRule="exact" w:line="240" w:before="0" w:after="0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городского округа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>Ставропольского края                                                                    А.А.Захарченко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</w:r>
    </w:p>
    <w:p>
      <w:pPr>
        <w:pStyle w:val="Normal"/>
        <w:spacing w:lineRule="exact" w:line="240" w:before="0" w:after="0"/>
        <w:jc w:val="both"/>
        <w:rPr>
          <w:rStyle w:val="Spellingerror"/>
          <w:color w:val="000000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jc w:val="both"/>
        <w:rPr>
          <w:rStyle w:val="Spellingerror"/>
          <w:color w:val="000000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jc w:val="both"/>
        <w:rPr>
          <w:rStyle w:val="Spellingerror"/>
          <w:color w:val="000000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jc w:val="both"/>
        <w:rPr>
          <w:rStyle w:val="Spellingerror"/>
          <w:color w:val="000000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jc w:val="both"/>
        <w:rPr>
          <w:rStyle w:val="Spellingerror"/>
          <w:color w:val="000000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jc w:val="both"/>
        <w:rPr>
          <w:rStyle w:val="Spellingerror"/>
          <w:color w:val="000000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jc w:val="both"/>
        <w:rPr>
          <w:rStyle w:val="Spellingerror"/>
          <w:color w:val="000000"/>
          <w:sz w:val="28"/>
          <w:szCs w:val="28"/>
        </w:rPr>
      </w:pPr>
      <w:r>
        <w:rPr/>
      </w:r>
    </w:p>
    <w:tbl>
      <w:tblPr>
        <w:tblW w:w="940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727"/>
      </w:tblGrid>
      <w:tr>
        <w:trPr/>
        <w:tc>
          <w:tcPr>
            <w:tcW w:w="4678" w:type="dxa"/>
            <w:tcBorders/>
          </w:tcPr>
          <w:p>
            <w:pPr>
              <w:pStyle w:val="ConsPlusNormal"/>
              <w:snapToGrid w:val="false"/>
              <w:spacing w:lineRule="exact" w:line="240"/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727" w:type="dxa"/>
            <w:tcBorders/>
          </w:tcPr>
          <w:p>
            <w:pPr>
              <w:pStyle w:val="ConsPlusNormal"/>
              <w:tabs>
                <w:tab w:val="clear" w:pos="708"/>
                <w:tab w:val="left" w:pos="1410" w:leader="none"/>
              </w:tabs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Утверждены</w:t>
            </w:r>
          </w:p>
        </w:tc>
      </w:tr>
      <w:tr>
        <w:trPr/>
        <w:tc>
          <w:tcPr>
            <w:tcW w:w="4678" w:type="dxa"/>
            <w:tcBorders/>
          </w:tcPr>
          <w:p>
            <w:pPr>
              <w:pStyle w:val="ConsPlusNormal"/>
              <w:snapToGrid w:val="false"/>
              <w:spacing w:lineRule="exact" w:line="240"/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727" w:type="dxa"/>
            <w:tcBorders/>
          </w:tcPr>
          <w:p>
            <w:pPr>
              <w:pStyle w:val="ConsPlusNormal"/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постановлением администрации Петровского городского округа Ставропольского края</w:t>
            </w:r>
          </w:p>
        </w:tc>
      </w:tr>
      <w:tr>
        <w:trPr/>
        <w:tc>
          <w:tcPr>
            <w:tcW w:w="4678" w:type="dxa"/>
            <w:tcBorders/>
          </w:tcPr>
          <w:p>
            <w:pPr>
              <w:pStyle w:val="ConsPlusNormal"/>
              <w:snapToGrid w:val="false"/>
              <w:spacing w:lineRule="exact" w:line="240"/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727" w:type="dxa"/>
            <w:tcBorders/>
          </w:tcPr>
          <w:p>
            <w:pPr>
              <w:pStyle w:val="ConsPlusNormal"/>
              <w:tabs>
                <w:tab w:val="clear" w:pos="708"/>
                <w:tab w:val="right" w:pos="4369" w:leader="none"/>
              </w:tabs>
              <w:spacing w:lineRule="exact" w:lin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от 20 февраля 2019 г. № 370</w:t>
            </w:r>
          </w:p>
        </w:tc>
      </w:tr>
    </w:tbl>
    <w:p>
      <w:pPr>
        <w:pStyle w:val="Normal"/>
        <w:spacing w:lineRule="auto" w:line="240" w:before="0" w:after="0"/>
        <w:ind w:left="5387" w:hanging="0"/>
        <w:jc w:val="center"/>
        <w:rPr>
          <w:rFonts w:ascii="Times New Roman" w:hAnsi="Times New Roman" w:eastAsia="Calibri" w:cs="Times New Roman"/>
          <w:color w:val="000000"/>
          <w:sz w:val="28"/>
          <w:lang w:eastAsia="en-US"/>
        </w:rPr>
      </w:pPr>
      <w:r>
        <w:rPr>
          <w:rFonts w:eastAsia="Calibri" w:cs="Times New Roman" w:ascii="Times New Roman" w:hAnsi="Times New Roman"/>
          <w:color w:val="000000"/>
          <w:sz w:val="28"/>
          <w:lang w:eastAsia="en-US"/>
        </w:rPr>
      </w:r>
    </w:p>
    <w:p>
      <w:pPr>
        <w:pStyle w:val="Normal"/>
        <w:spacing w:lineRule="exact" w:line="240" w:before="0" w:after="0"/>
        <w:ind w:left="5387" w:hanging="0"/>
        <w:jc w:val="center"/>
        <w:rPr>
          <w:rFonts w:ascii="Times New Roman" w:hAnsi="Times New Roman" w:eastAsia="Calibri" w:cs="Times New Roman"/>
          <w:color w:val="000000"/>
          <w:sz w:val="28"/>
          <w:lang w:eastAsia="en-US"/>
        </w:rPr>
      </w:pPr>
      <w:r>
        <w:rPr>
          <w:rFonts w:eastAsia="Calibri" w:cs="Times New Roman" w:ascii="Times New Roman" w:hAnsi="Times New Roman"/>
          <w:color w:val="000000"/>
          <w:sz w:val="28"/>
          <w:lang w:eastAsia="en-US"/>
        </w:rPr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eastAsia="Calibri" w:cs="Times New Roman"/>
          <w:sz w:val="28"/>
          <w:lang w:eastAsia="en-US"/>
        </w:rPr>
      </w:pPr>
      <w:r>
        <w:rPr>
          <w:rFonts w:eastAsia="Calibri" w:cs="Times New Roman" w:ascii="Times New Roman" w:hAnsi="Times New Roman"/>
          <w:sz w:val="28"/>
          <w:lang w:eastAsia="en-US"/>
        </w:rPr>
        <w:t>Изменения,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lang w:eastAsia="en-US"/>
        </w:rPr>
        <w:t>которые вносятся в Положение об отделе стратегического планирования и инвестиций администрации Петровского городского округа Ставропольского края, утвержденное постановлением администрации Петровского городского округа Ставропольского края от 29 января 2018 года № 54 «Об утверждении Положения об отделе стратегического планирования и инвестиций администрации Петровского городского округа Ставропольского края»</w:t>
      </w:r>
    </w:p>
    <w:p>
      <w:pPr>
        <w:pStyle w:val="Normal"/>
        <w:spacing w:lineRule="exact" w:line="240" w:before="0" w:after="0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Style22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lang w:eastAsia="en-US"/>
        </w:rPr>
      </w:pPr>
      <w:r>
        <w:rPr>
          <w:rFonts w:eastAsia="Calibri" w:cs="Times New Roman" w:ascii="Times New Roman" w:hAnsi="Times New Roman"/>
          <w:sz w:val="28"/>
          <w:lang w:eastAsia="en-US"/>
        </w:rPr>
        <w:t xml:space="preserve">1. Пункт 2.2 раздела 2 «Основные задачи отдела» дополнить абзацем пятым следующего содержания: 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lang w:eastAsia="en-US"/>
        </w:rPr>
        <w:t>«</w:t>
      </w:r>
      <w:r>
        <w:rPr>
          <w:rFonts w:eastAsia="Arial Unicode MS" w:cs="Times New Roman" w:ascii="Times New Roman" w:hAnsi="Times New Roman"/>
          <w:sz w:val="28"/>
          <w:szCs w:val="28"/>
        </w:rPr>
        <w:t>регулированию отношений, возникающих в связи с разработкой, корректировкой стратегии социально-экономического развития, плана мероприятий по реализации стратегии  социально-экономического развития, прогнозов социально-экономического развития Петровского городского округа.».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lang w:eastAsia="en-US"/>
        </w:rPr>
        <w:t>2. В разделе 3 «Функции отдела»: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lang w:eastAsia="en-US"/>
        </w:rPr>
        <w:t>2.1. В пункте 3.2: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lang w:eastAsia="en-US"/>
        </w:rPr>
        <w:t>2.1.1. Абзац четвертый признать утратившим силу.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Calibri" w:cs="Times New Roman"/>
          <w:sz w:val="28"/>
          <w:lang w:eastAsia="en-US"/>
        </w:rPr>
      </w:pPr>
      <w:r>
        <w:rPr>
          <w:rFonts w:eastAsia="Calibri" w:cs="Times New Roman" w:ascii="Times New Roman" w:hAnsi="Times New Roman"/>
          <w:sz w:val="28"/>
          <w:lang w:eastAsia="en-US"/>
        </w:rPr>
        <w:t>2.1.2.Дополнить абзацами следующего содержания:</w:t>
      </w:r>
    </w:p>
    <w:p>
      <w:pPr>
        <w:pStyle w:val="ConsPlusNormal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lang w:eastAsia="en-US"/>
        </w:rPr>
        <w:t>«</w:t>
      </w:r>
      <w:r>
        <w:rPr>
          <w:rFonts w:cs="Times New Roman" w:ascii="Times New Roman" w:hAnsi="Times New Roman"/>
          <w:sz w:val="28"/>
          <w:szCs w:val="24"/>
        </w:rPr>
        <w:t>по подготовке и заключению специального инвестиционного контракта;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по рассмотрению и подготовке заключения о возможности заключения инвестиционного соглашения;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4"/>
        </w:rPr>
        <w:t>по рассмотрению инвестиционного проекта на предмет экономической обоснованности его реализации на территории округа;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осуществление функций муниципального проектного офиса».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Пункт 3.3 дополнить абзацами следующего содержания:</w:t>
      </w:r>
    </w:p>
    <w:p>
      <w:pPr>
        <w:pStyle w:val="Style22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«общественное обсуждение проектов документов стратегического планирования, разработчиком которых является;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проверку инвестиционных проектов в соответствии с методикой оценки эффективности использования средств бюджета округа, направляемых на капитальные вложения;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ведет реестр инвестиционных площадок;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ведет реестр инвестиционных проектов, получивших положительное заключение, в соответствии с Порядком ведения реестра инвестиционных проектов, получивших положительное заключение об эффективности использования средств бюджета Петровского городского округа Ставропольского края, направляемых на капитальные вложения;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осуществляет мониторинг реализуемых на территории округа и планируемых к реализации на территории округа инвестиционных проектов;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проводит мониторинг земельных участков, которые могут быть предоставлены субъектам инвестиционной деятельности;</w:t>
      </w:r>
    </w:p>
    <w:p>
      <w:pPr>
        <w:pStyle w:val="Style22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в пределах своей компетенции рассмотрение и предварительное согласование предложений, внесенных главой округа, о создании, реорганизации, ликвидации  муниципального унитарного предприятия;».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2.3. Пункт 3.1.3 дополнить абзацем следующего содержания: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 - в формировании бюджетного прогноза Петровского городского округа Ставропольского края на долгосрочный период;».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 Пункт 3.4 дополнить абзацами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 - обеспечение деятельности координационного совета по проектной деятельности Петровского городского округа Ставропольского края;</w:t>
      </w:r>
    </w:p>
    <w:p>
      <w:pPr>
        <w:pStyle w:val="Style22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- в установленном порядке подготовку и заключение договоров, </w:t>
      </w:r>
      <w:r>
        <w:rPr>
          <w:rFonts w:cs="Times New Roman" w:ascii="Times New Roman" w:hAnsi="Times New Roman"/>
          <w:sz w:val="28"/>
          <w:szCs w:val="28"/>
        </w:rPr>
        <w:t>инвестиционных контрактов,</w:t>
      </w:r>
      <w:r>
        <w:rPr>
          <w:rFonts w:cs="Times New Roman" w:ascii="Times New Roman" w:hAnsi="Times New Roman"/>
          <w:sz w:val="28"/>
          <w:szCs w:val="24"/>
        </w:rPr>
        <w:t xml:space="preserve"> соглашений с органами исполнительной власти Ставропольского края,</w:t>
      </w:r>
      <w:r>
        <w:rPr>
          <w:rFonts w:cs="Times New Roman" w:ascii="Times New Roman" w:hAnsi="Times New Roman"/>
          <w:sz w:val="28"/>
          <w:szCs w:val="28"/>
        </w:rPr>
        <w:t xml:space="preserve"> участниками инвестиционной деятельности</w:t>
      </w:r>
      <w:r>
        <w:rPr>
          <w:rFonts w:cs="Times New Roman" w:ascii="Times New Roman" w:hAnsi="Times New Roman"/>
          <w:sz w:val="28"/>
          <w:szCs w:val="24"/>
        </w:rPr>
        <w:t xml:space="preserve"> по вопросам деятельности отдела.».</w:t>
      </w:r>
    </w:p>
    <w:p>
      <w:pPr>
        <w:pStyle w:val="Style22"/>
        <w:spacing w:lineRule="auto" w:line="240" w:before="0" w:after="0"/>
        <w:ind w:left="1146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2"/>
        <w:spacing w:lineRule="auto" w:line="240" w:before="0" w:after="0"/>
        <w:ind w:left="1146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2"/>
        <w:spacing w:lineRule="exact" w:line="240" w:before="0" w:after="0"/>
        <w:ind w:left="1146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214" w:leader="none"/>
        </w:tabs>
        <w:spacing w:lineRule="exact" w:line="240" w:before="0" w:after="0"/>
        <w:ind w:right="141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Управляющий делами администрации </w:t>
      </w:r>
    </w:p>
    <w:p>
      <w:pPr>
        <w:pStyle w:val="Normal"/>
        <w:tabs>
          <w:tab w:val="clear" w:pos="708"/>
          <w:tab w:val="left" w:pos="9214" w:leader="none"/>
        </w:tabs>
        <w:spacing w:lineRule="exact" w:line="240" w:before="0" w:after="0"/>
        <w:ind w:right="141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Петровского городского округа</w:t>
      </w:r>
    </w:p>
    <w:p>
      <w:pPr>
        <w:pStyle w:val="Normal"/>
        <w:tabs>
          <w:tab w:val="clear" w:pos="708"/>
          <w:tab w:val="left" w:pos="0" w:leader="none"/>
        </w:tabs>
        <w:spacing w:lineRule="exact" w:line="240" w:before="0" w:after="0"/>
        <w:ind w:right="-2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Ставропольского края                </w:t>
        <w:tab/>
        <w:tab/>
        <w:tab/>
        <w:t xml:space="preserve">                               В.В.Редькин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lang w:eastAsia="en-US"/>
        </w:rPr>
      </w:pPr>
      <w:r>
        <w:rPr>
          <w:rFonts w:eastAsia="Times New Roman" w:cs="Times New Roman" w:ascii="Times New Roman" w:hAnsi="Times New Roman"/>
          <w:sz w:val="28"/>
          <w:lang w:eastAsia="en-US"/>
        </w:rPr>
        <w:t xml:space="preserve"> </w:t>
      </w:r>
    </w:p>
    <w:sectPr>
      <w:type w:val="nextPage"/>
      <w:pgSz w:w="11906" w:h="16838"/>
      <w:pgMar w:left="1985" w:right="567" w:gutter="0" w:header="0" w:top="1418" w:footer="0" w:bottom="1134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>
      <w:rFonts w:eastAsia="Calibri" w:cs="Times New Roman"/>
    </w:rPr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Times New Roman" w:hAnsi="Times New Roman" w:eastAsia="Calibri" w:cs="Times New Roman"/>
    </w:rPr>
  </w:style>
  <w:style w:type="character" w:styleId="WW8Num15z1">
    <w:name w:val="WW8Num15z1"/>
    <w:qFormat/>
    <w:rPr>
      <w:rFonts w:eastAsia="Calibri" w:cs="Times New Roman"/>
    </w:rPr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Style14">
    <w:name w:val="Основной шрифт абзаца"/>
    <w:qFormat/>
    <w:rPr/>
  </w:style>
  <w:style w:type="character" w:styleId="-">
    <w:name w:val="Hyperlink"/>
    <w:basedOn w:val="Style14"/>
    <w:rPr>
      <w:color w:val="0000FF"/>
      <w:u w:val="single"/>
    </w:rPr>
  </w:style>
  <w:style w:type="character" w:styleId="Style15">
    <w:name w:val="Основной текст Знак"/>
    <w:basedOn w:val="Style14"/>
    <w:qFormat/>
    <w:rPr>
      <w:rFonts w:ascii="Times New Roman" w:hAnsi="Times New Roman" w:eastAsia="Times New Roman" w:cs="Times New Roman"/>
      <w:sz w:val="24"/>
      <w:szCs w:val="24"/>
    </w:rPr>
  </w:style>
  <w:style w:type="character" w:styleId="Normaltextrun">
    <w:name w:val="normaltextrun"/>
    <w:basedOn w:val="Style14"/>
    <w:qFormat/>
    <w:rPr/>
  </w:style>
  <w:style w:type="character" w:styleId="Eop">
    <w:name w:val="eop"/>
    <w:basedOn w:val="Style14"/>
    <w:qFormat/>
    <w:rPr/>
  </w:style>
  <w:style w:type="character" w:styleId="Spellingerror">
    <w:name w:val="spellingerror"/>
    <w:basedOn w:val="Style14"/>
    <w:qFormat/>
    <w:rPr/>
  </w:style>
  <w:style w:type="character" w:styleId="Style16">
    <w:name w:val="Текст выноски Знак"/>
    <w:basedOn w:val="Style14"/>
    <w:qFormat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8">
    <w:name w:val="Body Text"/>
    <w:basedOn w:val="Normal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19">
    <w:name w:val="List"/>
    <w:basedOn w:val="Style18"/>
    <w:pPr/>
    <w:rPr>
      <w:rFonts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Calibri" w:hAnsi="Calibri" w:eastAsia="Times New Roman" w:cs="Calibri"/>
      <w:color w:val="auto"/>
      <w:sz w:val="22"/>
      <w:szCs w:val="20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Paragraph">
    <w:name w:val="paragraph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3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LibreOffice/7.5.7.1$Linux_X86_64 LibreOffice_project/50$Build-1</Application>
  <AppVersion>15.0000</AppVersion>
  <Pages>3</Pages>
  <Words>532</Words>
  <Characters>4172</Characters>
  <CharactersWithSpaces>4783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2019-02-20T16:20:00Z</dcterms:created>
  <dc:creator>000</dc:creator>
  <dc:description/>
  <dc:language>ru-RU</dc:language>
  <cp:lastModifiedBy/>
  <cp:lastPrinted>2019-02-20T16:19:00Z</cp:lastPrinted>
  <dcterms:modified xsi:type="dcterms:W3CDTF">2024-02-13T11:01:25Z</dcterms:modified>
  <cp:revision>3</cp:revision>
  <dc:subject/>
  <dc:title/>
</cp:coreProperties>
</file>