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tabs>
          <w:tab w:val="clear" w:pos="706"/>
          <w:tab w:val="center" w:pos="4676" w:leader="none"/>
          <w:tab w:val="left" w:pos="7876" w:leader="none"/>
        </w:tabs>
        <w:spacing w:before="0" w:after="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/>
          <w:sz w:val="32"/>
          <w:szCs w:val="32"/>
        </w:rPr>
        <w:tab/>
        <w:t xml:space="preserve"> П О С Т А Н О В Л Е Н И Е</w:t>
        <w:tab/>
      </w:r>
    </w:p>
    <w:p>
      <w:pPr>
        <w:pStyle w:val="Style20"/>
        <w:spacing w:before="0" w:after="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Style2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АДМИНИСТРАЦИИ ПЕТРОВСКОГО ГОРОДСКОГО ОКРУГА </w:t>
      </w:r>
    </w:p>
    <w:p>
      <w:pPr>
        <w:pStyle w:val="Style2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СТАВРОПОЛЬСКОГО КРАЯ</w:t>
      </w:r>
    </w:p>
    <w:p>
      <w:pPr>
        <w:pStyle w:val="Normal"/>
        <w:jc w:val="center"/>
        <w:rPr/>
      </w:pPr>
      <w:r>
        <w:rPr/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/>
          </w:tcPr>
          <w:p>
            <w:pPr>
              <w:pStyle w:val="Style20"/>
              <w:snapToGrid w:val="false"/>
              <w:spacing w:before="0" w:after="0"/>
              <w:ind w:left="-108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25 февраля 2019 г.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jc w:val="center"/>
              <w:rPr>
                <w:b/>
              </w:rPr>
            </w:pPr>
            <w:r>
              <w:rPr/>
              <w:t>г. Светлоград</w:t>
            </w:r>
          </w:p>
        </w:tc>
        <w:tc>
          <w:tcPr>
            <w:tcW w:w="3122" w:type="dxa"/>
            <w:tcBorders/>
          </w:tcPr>
          <w:p>
            <w:pPr>
              <w:pStyle w:val="Style20"/>
              <w:snapToGrid w:val="false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425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в административный регламент </w:t>
      </w:r>
      <w:r>
        <w:rPr>
          <w:rFonts w:eastAsia="Lucida Sans Unicode"/>
          <w:sz w:val="28"/>
          <w:szCs w:val="28"/>
          <w:lang w:val="ru-RU"/>
        </w:rPr>
        <w:t xml:space="preserve">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</w:t>
      </w:r>
      <w:r>
        <w:rPr>
          <w:rFonts w:eastAsia="Lucida Sans Unicode"/>
          <w:bCs/>
          <w:sz w:val="28"/>
          <w:szCs w:val="28"/>
          <w:lang w:val="ru-RU"/>
        </w:rPr>
        <w:t>«Участие в урегулировании коллективных трудовых споров», утвержденный постановлением администрации Петровского городского округа Ставропольского края от 25 мая 2018 г. № 800</w:t>
      </w:r>
    </w:p>
    <w:p>
      <w:pPr>
        <w:pStyle w:val="Normal"/>
        <w:spacing w:lineRule="exact" w:lin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exact" w:lin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 w:cs="Arial"/>
          <w:sz w:val="28"/>
          <w:szCs w:val="20"/>
        </w:rPr>
        <w:t>В соответствии с</w:t>
      </w:r>
      <w:r>
        <w:rPr>
          <w:rFonts w:eastAsia="Times New Roman"/>
          <w:sz w:val="28"/>
          <w:szCs w:val="28"/>
        </w:rPr>
        <w:t xml:space="preserve"> Федеральным законом от 19</w:t>
      </w:r>
      <w:r>
        <w:rPr>
          <w:rFonts w:eastAsia="Times New Roman"/>
          <w:sz w:val="28"/>
          <w:szCs w:val="28"/>
          <w:lang w:val="ru-RU"/>
        </w:rPr>
        <w:t xml:space="preserve"> июля </w:t>
      </w:r>
      <w:r>
        <w:rPr>
          <w:rFonts w:eastAsia="Times New Roman"/>
          <w:sz w:val="28"/>
          <w:szCs w:val="28"/>
        </w:rPr>
        <w:t>2018 г</w:t>
      </w:r>
      <w:r>
        <w:rPr>
          <w:rFonts w:eastAsia="Times New Roman"/>
          <w:sz w:val="28"/>
          <w:szCs w:val="28"/>
          <w:lang w:val="ru-RU"/>
        </w:rPr>
        <w:t>.</w:t>
      </w:r>
      <w:r>
        <w:rPr>
          <w:rFonts w:eastAsia="Times New Roman"/>
          <w:sz w:val="28"/>
          <w:szCs w:val="28"/>
        </w:rPr>
        <w:t xml:space="preserve">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>
        <w:rPr>
          <w:sz w:val="28"/>
          <w:szCs w:val="28"/>
        </w:rPr>
        <w:t>приказом министерства труда и социальной защиты населения Ставропольского края от 04 ию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</w:rPr>
        <w:t xml:space="preserve">я 2018 г.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№ 2</w:t>
      </w:r>
      <w:r>
        <w:rPr>
          <w:sz w:val="28"/>
          <w:szCs w:val="28"/>
          <w:lang w:val="ru-RU"/>
        </w:rPr>
        <w:t>48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«О внесении изменений в типовые административные регламенты предоставления государственных услуг, утвержденные приказом министерством труда и социальной защиты населения Ставропольского края от 20 июня 2014 года № 364»</w:t>
      </w:r>
      <w:r>
        <w:rPr>
          <w:rFonts w:eastAsia="Times New Roman"/>
          <w:sz w:val="28"/>
          <w:szCs w:val="28"/>
        </w:rPr>
        <w:t xml:space="preserve">,  </w:t>
      </w:r>
      <w:r>
        <w:rPr>
          <w:sz w:val="28"/>
          <w:szCs w:val="28"/>
        </w:rPr>
        <w:t xml:space="preserve">приказом министерства труда и социальной защиты населения Ставропольского края от </w:t>
      </w:r>
      <w:r>
        <w:rPr>
          <w:sz w:val="28"/>
          <w:szCs w:val="28"/>
          <w:lang w:val="ru-RU"/>
        </w:rPr>
        <w:t>05</w:t>
      </w:r>
      <w:r>
        <w:rPr>
          <w:sz w:val="28"/>
          <w:szCs w:val="28"/>
        </w:rPr>
        <w:t xml:space="preserve"> декабря 2018 г. № </w:t>
      </w:r>
      <w:r>
        <w:rPr>
          <w:sz w:val="28"/>
          <w:szCs w:val="28"/>
          <w:lang w:val="ru-RU"/>
        </w:rPr>
        <w:t>482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«О внесении изменений в типовые административные регламенты предоставления государственных услуг, утвержденные приказом министерством труда и социальной защиты населения Ставропольского края от 20 июня 2014 года № 364»</w:t>
      </w:r>
      <w:r>
        <w:rPr>
          <w:rFonts w:eastAsia="Times New Roman"/>
          <w:sz w:val="28"/>
          <w:szCs w:val="28"/>
        </w:rPr>
        <w:t>, администрация Петровского городского округа Ставропольского края</w:t>
      </w:r>
    </w:p>
    <w:p>
      <w:pPr>
        <w:pStyle w:val="Normal"/>
        <w:tabs>
          <w:tab w:val="clear" w:pos="706"/>
          <w:tab w:val="left" w:pos="709" w:leader="none"/>
        </w:tabs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</w:r>
    </w:p>
    <w:p>
      <w:pPr>
        <w:pStyle w:val="Normal"/>
        <w:tabs>
          <w:tab w:val="clear" w:pos="706"/>
          <w:tab w:val="left" w:pos="709" w:leader="none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ru-RU"/>
        </w:rPr>
        <w:t xml:space="preserve">1. Утвердить прилагаемые </w:t>
      </w:r>
      <w:r>
        <w:rPr>
          <w:rFonts w:eastAsia="Arial CYR"/>
          <w:bCs/>
          <w:sz w:val="28"/>
          <w:szCs w:val="28"/>
          <w:lang w:val="ru-RU"/>
        </w:rPr>
        <w:t xml:space="preserve">изменения, которые вносятся в административный регламент </w:t>
      </w:r>
      <w:r>
        <w:rPr>
          <w:rFonts w:eastAsia="Lucida Sans Unicode"/>
          <w:sz w:val="28"/>
          <w:szCs w:val="28"/>
          <w:lang w:val="ru-RU"/>
        </w:rPr>
        <w:t xml:space="preserve">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</w:t>
      </w:r>
      <w:r>
        <w:rPr>
          <w:rFonts w:eastAsia="Lucida Sans Unicode"/>
          <w:bCs/>
          <w:sz w:val="28"/>
          <w:szCs w:val="28"/>
          <w:lang w:val="ru-RU"/>
        </w:rPr>
        <w:t>«Участие в урегулировании коллективных трудовых споров»</w:t>
      </w:r>
      <w:r>
        <w:rPr>
          <w:rFonts w:eastAsia="Lucida Sans Unicode"/>
          <w:sz w:val="28"/>
          <w:szCs w:val="28"/>
          <w:lang w:val="ru-RU"/>
        </w:rPr>
        <w:t>, утвержденный постановлением администрации Петровского городского округа Ставропольского края от 25 мая 2018 г. № 800 (далее - изменения, административный регламент)</w:t>
      </w:r>
      <w:r>
        <w:rPr>
          <w:sz w:val="28"/>
          <w:szCs w:val="28"/>
          <w:lang w:val="ru-RU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 Управлению труда и социальной защиты населения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</w:p>
    <w:p>
      <w:pPr>
        <w:pStyle w:val="Normal"/>
        <w:ind w:firstLine="709"/>
        <w:jc w:val="both"/>
        <w:rPr>
          <w:sz w:val="28"/>
          <w:szCs w:val="28"/>
          <w:shd w:fill="FFFF00" w:val="clear"/>
          <w:lang w:val="ru-RU"/>
        </w:rPr>
      </w:pPr>
      <w:r>
        <w:rPr>
          <w:sz w:val="28"/>
          <w:szCs w:val="28"/>
          <w:shd w:fill="FFFF00" w:val="clear"/>
          <w:lang w:val="ru-RU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Arial"/>
          <w:sz w:val="28"/>
          <w:szCs w:val="20"/>
        </w:rPr>
        <w:t xml:space="preserve">3. </w:t>
      </w:r>
      <w:r>
        <w:rPr>
          <w:rFonts w:eastAsia="Times New Roman"/>
          <w:sz w:val="28"/>
          <w:szCs w:val="28"/>
        </w:rPr>
        <w:t>Разместить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>
          <w:sz w:val="28"/>
          <w:shd w:fill="FFFF00" w:val="clear"/>
          <w:lang w:val="ru-RU"/>
        </w:rPr>
      </w:pPr>
      <w:r>
        <w:rPr>
          <w:sz w:val="28"/>
        </w:rPr>
        <w:t xml:space="preserve">4. </w:t>
      </w:r>
      <w:r>
        <w:rPr>
          <w:rFonts w:eastAsia="Lucida Sans Unicode"/>
          <w:sz w:val="28"/>
          <w:szCs w:val="28"/>
          <w:lang w:val="ru-RU"/>
        </w:rPr>
        <w:t>Контроль за выполнением настоящего постановления возложить на заместителя главы администрации Петровского городского округа Ставропольского края Сергееву Е.И., управляющего делами администрации Петровского городского округа Ставропольского края Редькина В.В.</w:t>
      </w:r>
    </w:p>
    <w:p>
      <w:pPr>
        <w:pStyle w:val="Normal"/>
        <w:ind w:firstLine="709"/>
        <w:jc w:val="both"/>
        <w:rPr>
          <w:sz w:val="28"/>
          <w:shd w:fill="FFFF00" w:val="clear"/>
          <w:lang w:val="ru-RU"/>
        </w:rPr>
      </w:pPr>
      <w:r>
        <w:rPr>
          <w:sz w:val="28"/>
          <w:shd w:fill="FFFF00" w:val="clear"/>
          <w:lang w:val="ru-RU"/>
        </w:rPr>
      </w:r>
    </w:p>
    <w:p>
      <w:pPr>
        <w:pStyle w:val="Normal"/>
        <w:ind w:firstLine="709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0"/>
          <w:lang w:val="ru-RU"/>
        </w:rPr>
        <w:t>5</w:t>
      </w:r>
      <w:r>
        <w:rPr>
          <w:rFonts w:eastAsia="Times New Roman"/>
          <w:sz w:val="28"/>
          <w:szCs w:val="20"/>
        </w:rPr>
        <w:t xml:space="preserve">. </w:t>
      </w:r>
      <w:r>
        <w:rPr>
          <w:rFonts w:eastAsia="Times New Roman"/>
          <w:sz w:val="28"/>
          <w:szCs w:val="28"/>
          <w:lang w:val="ru-RU"/>
        </w:rPr>
        <w:t>Настоящее постановление вступает в силу со дня его официального опубликования в газете «Вестник Петровского городского округа».</w:t>
      </w:r>
    </w:p>
    <w:p>
      <w:pPr>
        <w:pStyle w:val="Normal"/>
        <w:spacing w:lineRule="exact" w:lin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exact" w:lin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ConsNonformat"/>
        <w:widowControl/>
        <w:spacing w:lineRule="exact" w:line="240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Петровского </w:t>
      </w:r>
    </w:p>
    <w:p>
      <w:pPr>
        <w:pStyle w:val="ConsNonformat"/>
        <w:widowControl/>
        <w:spacing w:lineRule="exact" w:line="240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городского округа</w:t>
      </w:r>
    </w:p>
    <w:p>
      <w:pPr>
        <w:pStyle w:val="ConsNonformat"/>
        <w:widowControl/>
        <w:spacing w:lineRule="exact" w:line="240"/>
        <w:ind w:right="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Ставропольского края</w:t>
        <w:tab/>
        <w:tab/>
        <w:tab/>
        <w:tab/>
        <w:tab/>
        <w:t xml:space="preserve">                          А.А.Захарченко</w:t>
      </w:r>
    </w:p>
    <w:p>
      <w:pPr>
        <w:pStyle w:val="ConsNonformat"/>
        <w:widowControl/>
        <w:spacing w:lineRule="exact" w:line="240"/>
        <w:ind w:right="0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lang w:val="ru-RU"/>
        </w:rPr>
      </w:pPr>
      <w:r>
        <w:rPr>
          <w:color w:val="FFFFFF"/>
          <w:sz w:val="28"/>
          <w:lang w:val="ru-RU"/>
        </w:rPr>
      </w:r>
    </w:p>
    <w:p>
      <w:pPr>
        <w:pStyle w:val="Normal"/>
        <w:spacing w:lineRule="exact" w:line="240"/>
        <w:ind w:left="-1418" w:right="1274" w:hanging="0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253"/>
      </w:tblGrid>
      <w:tr>
        <w:trPr/>
        <w:tc>
          <w:tcPr>
            <w:tcW w:w="5211" w:type="dxa"/>
            <w:tcBorders/>
          </w:tcPr>
          <w:p>
            <w:pPr>
              <w:pStyle w:val="Normal"/>
              <w:snapToGrid w:val="false"/>
              <w:spacing w:lineRule="exact" w:line="240"/>
              <w:rPr/>
            </w:pPr>
            <w:r>
              <w:rPr/>
            </w:r>
          </w:p>
        </w:tc>
        <w:tc>
          <w:tcPr>
            <w:tcW w:w="4253" w:type="dxa"/>
            <w:tcBorders/>
          </w:tcPr>
          <w:p>
            <w:pPr>
              <w:pStyle w:val="Normal"/>
              <w:spacing w:lineRule="exact" w:line="240"/>
              <w:jc w:val="center"/>
              <w:rPr/>
            </w:pPr>
            <w:r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  <w:lang w:val="ru-RU"/>
              </w:rPr>
              <w:t>ы</w:t>
            </w:r>
          </w:p>
        </w:tc>
      </w:tr>
      <w:tr>
        <w:trPr/>
        <w:tc>
          <w:tcPr>
            <w:tcW w:w="5211" w:type="dxa"/>
            <w:tcBorders/>
          </w:tcPr>
          <w:p>
            <w:pPr>
              <w:pStyle w:val="Normal"/>
              <w:snapToGrid w:val="false"/>
              <w:spacing w:lineRule="exact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cBorders/>
          </w:tcPr>
          <w:p>
            <w:pPr>
              <w:pStyle w:val="Normal"/>
              <w:shd w:fill="FFFFFF" w:val="clear"/>
              <w:spacing w:lineRule="exact" w:line="240" w:before="5" w:after="0"/>
              <w:ind w:left="34" w:hanging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Петровского городского округа </w:t>
            </w:r>
          </w:p>
          <w:p>
            <w:pPr>
              <w:pStyle w:val="Normal"/>
              <w:spacing w:lineRule="exact" w:line="240"/>
              <w:jc w:val="center"/>
              <w:rPr/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Ставропольского края</w:t>
            </w:r>
          </w:p>
        </w:tc>
      </w:tr>
      <w:tr>
        <w:trPr/>
        <w:tc>
          <w:tcPr>
            <w:tcW w:w="5211" w:type="dxa"/>
            <w:tcBorders/>
          </w:tcPr>
          <w:p>
            <w:pPr>
              <w:pStyle w:val="Normal"/>
              <w:snapToGrid w:val="false"/>
              <w:spacing w:lineRule="exact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cBorders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25 февраля 2019 г. № 425</w:t>
            </w:r>
          </w:p>
        </w:tc>
      </w:tr>
    </w:tbl>
    <w:p>
      <w:pPr>
        <w:pStyle w:val="ConsPlusNormal1"/>
        <w:spacing w:lineRule="atLeast" w:line="200"/>
        <w:ind w:hanging="0"/>
        <w:jc w:val="center"/>
        <w:rPr>
          <w:rFonts w:ascii="Times New Roman" w:hAnsi="Times New Roman" w:eastAsia="Arial CYR" w:cs="Times New Roman"/>
          <w:bCs/>
          <w:sz w:val="28"/>
          <w:szCs w:val="28"/>
        </w:rPr>
      </w:pPr>
      <w:r>
        <w:rPr>
          <w:rFonts w:eastAsia="Arial CYR" w:cs="Times New Roman" w:ascii="Times New Roman" w:hAnsi="Times New Roman"/>
          <w:bCs/>
          <w:sz w:val="28"/>
          <w:szCs w:val="28"/>
        </w:rPr>
      </w:r>
    </w:p>
    <w:p>
      <w:pPr>
        <w:pStyle w:val="ConsPlusNormal1"/>
        <w:spacing w:lineRule="atLeast" w:line="200"/>
        <w:ind w:hanging="0"/>
        <w:jc w:val="center"/>
        <w:rPr>
          <w:rFonts w:ascii="Times New Roman" w:hAnsi="Times New Roman" w:eastAsia="Arial CYR" w:cs="Times New Roman"/>
          <w:bCs/>
          <w:sz w:val="28"/>
          <w:szCs w:val="28"/>
        </w:rPr>
      </w:pPr>
      <w:r>
        <w:rPr>
          <w:rFonts w:eastAsia="Arial CYR" w:cs="Times New Roman" w:ascii="Times New Roman" w:hAnsi="Times New Roman"/>
          <w:bCs/>
          <w:sz w:val="28"/>
          <w:szCs w:val="28"/>
        </w:rPr>
      </w:r>
    </w:p>
    <w:p>
      <w:pPr>
        <w:pStyle w:val="ConsPlusNormal1"/>
        <w:spacing w:lineRule="exact" w:line="240"/>
        <w:ind w:hanging="0"/>
        <w:jc w:val="center"/>
        <w:rPr/>
      </w:pPr>
      <w:r>
        <w:rPr>
          <w:rFonts w:eastAsia="Arial CYR" w:cs="Times New Roman" w:ascii="Times New Roman" w:hAnsi="Times New Roman"/>
          <w:bCs/>
          <w:sz w:val="28"/>
          <w:szCs w:val="28"/>
        </w:rPr>
        <w:t>Изменения,</w:t>
      </w:r>
    </w:p>
    <w:p>
      <w:pPr>
        <w:pStyle w:val="ConsPlusNormal1"/>
        <w:spacing w:lineRule="exact" w:line="240"/>
        <w:ind w:hanging="0"/>
        <w:jc w:val="both"/>
        <w:rPr/>
      </w:pPr>
      <w:r>
        <w:rPr>
          <w:rFonts w:eastAsia="Arial CYR" w:cs="Times New Roman" w:ascii="Times New Roman" w:hAnsi="Times New Roman"/>
          <w:bCs/>
          <w:sz w:val="28"/>
          <w:szCs w:val="28"/>
        </w:rPr>
        <w:t xml:space="preserve">которые вносятся в административный регламент </w:t>
      </w:r>
      <w:r>
        <w:rPr>
          <w:rFonts w:eastAsia="Lucida Sans Unicode" w:cs="Times New Roman" w:ascii="Times New Roman" w:hAnsi="Times New Roman"/>
          <w:bCs/>
          <w:sz w:val="28"/>
          <w:szCs w:val="28"/>
        </w:rPr>
        <w:t>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«Участие в урегулировании коллективных трудовых споров»</w:t>
      </w:r>
      <w:r>
        <w:rPr>
          <w:rFonts w:eastAsia="Lucida Sans Unicode" w:cs="Times New Roman" w:ascii="Times New Roman" w:hAnsi="Times New Roman"/>
          <w:sz w:val="28"/>
          <w:szCs w:val="28"/>
        </w:rPr>
        <w:t>, утвержденный постановлением администрации Петровского городского округа Ставропольского края от 25 мая 2018 г. № 800</w:t>
      </w:r>
    </w:p>
    <w:p>
      <w:pPr>
        <w:pStyle w:val="ConsPlusNormal1"/>
        <w:spacing w:lineRule="exact" w:line="240"/>
        <w:ind w:hanging="0"/>
        <w:jc w:val="both"/>
        <w:rPr/>
      </w:pPr>
      <w:r>
        <w:rPr/>
      </w:r>
    </w:p>
    <w:p>
      <w:pPr>
        <w:pStyle w:val="ConsPlusNormal1"/>
        <w:spacing w:lineRule="exact" w:line="240"/>
        <w:ind w:hanging="0"/>
        <w:jc w:val="both"/>
        <w:rPr/>
      </w:pPr>
      <w:r>
        <w:rPr/>
      </w:r>
    </w:p>
    <w:p>
      <w:pPr>
        <w:pStyle w:val="ConsPlusNormal1"/>
        <w:ind w:hanging="0"/>
        <w:jc w:val="both"/>
        <w:rPr/>
      </w:pPr>
      <w:r>
        <w:rPr>
          <w:rFonts w:eastAsia="Lucida Sans Unicode"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1. Пункт 1.4 признать утратившим силу.</w:t>
      </w:r>
    </w:p>
    <w:p>
      <w:pPr>
        <w:pStyle w:val="ConsPlusNormal1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2. В пункте 1.5 слова «, адрес электронной почты МФЦ – </w:t>
      </w:r>
      <w:hyperlink r:id="rId2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u w:val="none"/>
            <w:lang w:val="en-US" w:eastAsia="ar-SA"/>
          </w:rPr>
          <w:t>mfcsv</w:t>
        </w:r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u w:val="none"/>
            <w:lang w:eastAsia="ar-SA"/>
          </w:rPr>
          <w:t>@</w:t>
        </w:r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u w:val="none"/>
            <w:lang w:val="en-US" w:eastAsia="ar-SA"/>
          </w:rPr>
          <w:t>yandex</w:t>
        </w:r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u w:val="none"/>
            <w:lang w:eastAsia="ar-SA"/>
          </w:rPr>
          <w:t>.</w:t>
        </w:r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u w:val="none"/>
            <w:lang w:val="en-US" w:eastAsia="ar-SA"/>
          </w:rPr>
          <w:t>ru</w:t>
        </w:r>
      </w:hyperlink>
      <w:r>
        <w:rPr>
          <w:rFonts w:cs="Times New Roman" w:ascii="Times New Roman" w:hAnsi="Times New Roman"/>
          <w:color w:val="000000"/>
          <w:sz w:val="28"/>
          <w:szCs w:val="28"/>
          <w:lang w:eastAsia="ar-SA"/>
        </w:rPr>
        <w:t>» исключить.</w:t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ar-SA"/>
        </w:rPr>
        <w:tab/>
        <w:t>3. В абзаце пятом пункта 1.6 слова «, через МФЦ (в случае заключения соглашения с МФЦ)» исключить.</w:t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ar-SA"/>
        </w:rPr>
        <w:tab/>
        <w:t>4. Абзац третий пункта 2.2 признать утратившим силу.</w:t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ar-SA"/>
        </w:rPr>
        <w:tab/>
        <w:t>5. В пункте 2.5:</w:t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ar-SA"/>
        </w:rPr>
        <w:tab/>
        <w:t>5.1. Абзац одиннадцатый изложить в следующей редакции:</w:t>
      </w:r>
    </w:p>
    <w:p>
      <w:pPr>
        <w:pStyle w:val="ConsPlusNormal1"/>
        <w:ind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ar-SA"/>
        </w:rPr>
        <w:tab/>
        <w:t>«</w:t>
      </w: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>постановлением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>
        <w:rPr>
          <w:rFonts w:eastAsia="Lucida Sans Unicode" w:cs="Times New Roman" w:ascii="Times New Roman" w:hAnsi="Times New Roman"/>
          <w:color w:val="000000"/>
          <w:sz w:val="28"/>
          <w:szCs w:val="28"/>
          <w:vertAlign w:val="superscript"/>
          <w:lang w:eastAsia="ar-SA"/>
        </w:rPr>
        <w:t>9</w:t>
      </w: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>;».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5.2. Абзац восемнадцатый изложить в следующей редакции:</w:t>
      </w:r>
    </w:p>
    <w:p>
      <w:pPr>
        <w:pStyle w:val="ConsPlusNormal1"/>
        <w:ind w:hanging="0"/>
        <w:jc w:val="both"/>
        <w:rPr/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«постановлением Правительства Ставропольского края от 22 ноября 2013 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</w:t>
      </w:r>
      <w:r>
        <w:rPr>
          <w:rFonts w:eastAsia="Lucida Sans Unicode" w:cs="Times New Roman" w:ascii="Times New Roman" w:hAnsi="Times New Roman"/>
          <w:color w:val="000000"/>
          <w:sz w:val="28"/>
          <w:szCs w:val="28"/>
          <w:vertAlign w:val="superscript"/>
          <w:lang w:eastAsia="ar-SA"/>
        </w:rPr>
        <w:t>16</w:t>
      </w: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>;».</w:t>
      </w:r>
    </w:p>
    <w:p>
      <w:pPr>
        <w:pStyle w:val="ConsPlusNormal1"/>
        <w:ind w:hanging="0"/>
        <w:jc w:val="both"/>
        <w:rPr/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6. Пункт 2.7 после пятого абзаца дополнить абзацами следующего содержания: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>
      <w:pPr>
        <w:pStyle w:val="ConsPlusNormal1"/>
        <w:ind w:hanging="0"/>
        <w:jc w:val="both"/>
        <w:rPr/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г) выявление документально подтвержденного факта (признаков) ошибочного или противоправного действия (бездействия) специалиста управления труда,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управления труда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неудобства.».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7. Пункт 2.11 дополнить абзацем следующего содержания:</w:t>
      </w:r>
    </w:p>
    <w:p>
      <w:pPr>
        <w:pStyle w:val="ConsPlusNormal1"/>
        <w:ind w:hanging="0"/>
        <w:jc w:val="both"/>
        <w:rPr/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«В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управления труда и (или) специалиста управления труда, плата с заявителя не взимается.».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8. Абзац одиннадцатый пункта 2.15 признать утратившим силу.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9. Абзац шестой пункта 2.16 признать утратившим силу.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10. В пункте 2.17: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10.1. Абзацы второй и шестой признать утратившими силу.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10.2. Дополнить абзацем следующего содержания: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«Предоставление государственной услуги через многофункциональные центры предоставления государственных и муниципальных услуг не предусмотрено.».</w:t>
        <w:tab/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11. Абзац четвертый пункта 4.1 признать утратившим силу.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12. Абзац первый пункта 4.6 изложить в следующей редакции:</w:t>
      </w:r>
    </w:p>
    <w:p>
      <w:pPr>
        <w:pStyle w:val="ConsPlusNormal1"/>
        <w:ind w:hanging="0"/>
        <w:jc w:val="both"/>
        <w:rPr/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«Управление труда, специалисты управления труда, предоставляющие государственную услугу, несут ответственность за решения и действия (бездействие), принимаемые (осуществляемые) ими в ходе предоставления государственной услуги, за соблюдение и исполнение положений настоящего Административного регламента, правовых актов Российской Федерации и правовых актов Ставропольского края, устанавливающих требования к предоставлению государственной услуги.».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13. В пункте 5.1 слова «</w:t>
      </w:r>
      <w:r>
        <w:rPr>
          <w:rFonts w:eastAsia="Arial" w:cs="Times New Roman" w:ascii="Times New Roman" w:hAnsi="Times New Roman"/>
          <w:color w:val="000000"/>
          <w:sz w:val="28"/>
          <w:szCs w:val="28"/>
          <w:lang w:eastAsia="ar-SA"/>
        </w:rPr>
        <w:t xml:space="preserve">МФЦ, работников МФЦ, а также организаций, предусмотренных частью 1.1 статьи 16 </w:t>
      </w: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>Федерального закона № 210-ФЗ</w:t>
      </w:r>
      <w:r>
        <w:rPr>
          <w:rFonts w:eastAsia="Arial" w:cs="Times New Roman" w:ascii="Times New Roman" w:hAnsi="Times New Roman"/>
          <w:color w:val="000000"/>
          <w:sz w:val="28"/>
          <w:szCs w:val="28"/>
          <w:lang w:eastAsia="ar-SA"/>
        </w:rPr>
        <w:t>, или их работников,» исключить.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14. В пункте 5.2:</w:t>
      </w:r>
    </w:p>
    <w:p>
      <w:pPr>
        <w:pStyle w:val="ConsPlusNormal1"/>
        <w:ind w:hanging="0"/>
        <w:jc w:val="both"/>
        <w:rPr/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 xml:space="preserve">14.1. В подпункте «б» слова «.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>
        <w:rPr>
          <w:rFonts w:eastAsia="Arial" w:cs="Times New Roman" w:ascii="Times New Roman" w:hAnsi="Times New Roman"/>
          <w:color w:val="000000"/>
          <w:sz w:val="28"/>
          <w:szCs w:val="28"/>
          <w:lang w:eastAsia="ar-SA"/>
        </w:rPr>
        <w:t>государственной</w:t>
      </w: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 xml:space="preserve"> услуги в полном объеме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 xml:space="preserve"> в порядке, определенном частью 1.3 статьи 16 </w:t>
      </w: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>Федерального закона № 210-ФЗ» исключить.</w:t>
      </w:r>
    </w:p>
    <w:p>
      <w:pPr>
        <w:pStyle w:val="ConsPlusNormal1"/>
        <w:ind w:hanging="0"/>
        <w:jc w:val="both"/>
        <w:rPr/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14.2. Подпункт «в» изложить в следующей редакции: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«требование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услуги;».</w:t>
      </w:r>
    </w:p>
    <w:p>
      <w:pPr>
        <w:pStyle w:val="ConsPlusNormal1"/>
        <w:ind w:hanging="0"/>
        <w:jc w:val="both"/>
        <w:rPr/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14.3. Подпункт «д» изложить в следующей редакции:</w:t>
      </w:r>
    </w:p>
    <w:p>
      <w:pPr>
        <w:pStyle w:val="ConsPlusNormal1"/>
        <w:ind w:hanging="0"/>
        <w:jc w:val="both"/>
        <w:rPr>
          <w:rFonts w:ascii="Times New Roman" w:hAnsi="Times New Roman" w:eastAsia="Lucida Sans Unicode" w:cs="Times New Roman"/>
          <w:color w:val="000000"/>
          <w:sz w:val="28"/>
          <w:szCs w:val="28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«отказ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нормативно правовыми актами Ставропольского края;»</w:t>
      </w:r>
    </w:p>
    <w:p>
      <w:pPr>
        <w:pStyle w:val="ConsPlusNormal1"/>
        <w:ind w:hanging="0"/>
        <w:jc w:val="both"/>
        <w:rPr/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14.4.  Подпункт «ж» изложить в следующей редакции:</w:t>
      </w:r>
    </w:p>
    <w:p>
      <w:pPr>
        <w:pStyle w:val="ConsPlusNormal1"/>
        <w:ind w:hanging="0"/>
        <w:jc w:val="both"/>
        <w:rPr/>
      </w:pP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ab/>
        <w:t>«</w:t>
      </w:r>
      <w:r>
        <w:rPr>
          <w:rFonts w:cs="Times New Roman" w:ascii="Times New Roman" w:hAnsi="Times New Roman"/>
          <w:color w:val="000000"/>
          <w:sz w:val="28"/>
          <w:szCs w:val="28"/>
          <w:lang w:eastAsia="ar-SA"/>
        </w:rPr>
        <w:t>отказ управления труда, специалистов управления труда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исправлений;».</w:t>
      </w:r>
    </w:p>
    <w:p>
      <w:pPr>
        <w:pStyle w:val="ConsPlusNormal1"/>
        <w:ind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ar-SA"/>
        </w:rPr>
        <w:tab/>
        <w:t xml:space="preserve">14.5.  </w:t>
      </w:r>
      <w:r>
        <w:rPr>
          <w:rFonts w:eastAsia="Lucida Sans Unicode" w:cs="Times New Roman" w:ascii="Times New Roman" w:hAnsi="Times New Roman"/>
          <w:color w:val="000000"/>
          <w:sz w:val="28"/>
          <w:szCs w:val="28"/>
          <w:lang w:eastAsia="ar-SA"/>
        </w:rPr>
        <w:t xml:space="preserve">В подпункте «и» слова «.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210-ФЗ» исключить.</w:t>
      </w:r>
    </w:p>
    <w:p>
      <w:pPr>
        <w:pStyle w:val="ConsPlusNormal1"/>
        <w:ind w:hanging="0"/>
        <w:jc w:val="both"/>
        <w:rPr/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ab/>
        <w:t>14.6. Дополнить подпунктом «к» следующего содержания:</w:t>
      </w:r>
    </w:p>
    <w:p>
      <w:pPr>
        <w:pStyle w:val="ConsPlusNormal1"/>
        <w:ind w:hanging="0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ab/>
        <w:t>«требование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услуг».».</w:t>
      </w:r>
    </w:p>
    <w:p>
      <w:pPr>
        <w:pStyle w:val="ConsPlusNormal1"/>
        <w:ind w:hanging="0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ab/>
        <w:t>15. Абзацы четыре, пять, шесть пункта 5.3 признать утратившими силу.</w:t>
      </w:r>
    </w:p>
    <w:p>
      <w:pPr>
        <w:pStyle w:val="ConsPlusNormal1"/>
        <w:ind w:hanging="0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ab/>
        <w:t>16. В пункте 5.4:</w:t>
      </w:r>
    </w:p>
    <w:p>
      <w:pPr>
        <w:pStyle w:val="ConsPlusNormal1"/>
        <w:ind w:hanging="0"/>
        <w:jc w:val="both"/>
        <w:rPr/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ab/>
        <w:t>16.1. В абзаце третьем слова «Жалоба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 (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en-US" w:eastAsia="ar-SA"/>
        </w:rPr>
        <w:t>www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>.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en-US" w:eastAsia="ar-SA"/>
        </w:rPr>
        <w:t>mfcsv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>@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en-US" w:eastAsia="ar-SA"/>
        </w:rPr>
        <w:t>yandex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>.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en-US" w:eastAsia="ar-SA"/>
        </w:rPr>
        <w:t>ru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>), федеральной государственной информационной системы «Единый портал государственных и муниципальных услуг (функций)» (</w:t>
      </w:r>
      <w:hyperlink r:id="rId3">
        <w:r>
          <w:rPr>
            <w:rStyle w:val="-"/>
            <w:rFonts w:eastAsia="Calibri" w:cs="Times New Roman" w:ascii="Times New Roman" w:hAnsi="Times New Roman"/>
            <w:color w:val="000000"/>
            <w:sz w:val="28"/>
            <w:szCs w:val="28"/>
            <w:u w:val="none"/>
            <w:lang w:eastAsia="ar-SA"/>
          </w:rPr>
          <w:t>www.gosuslugi.ru</w:t>
        </w:r>
      </w:hyperlink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>);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hyperlink r:id="rId4">
        <w:r>
          <w:rPr>
            <w:rStyle w:val="-"/>
            <w:rFonts w:eastAsia="Calibri" w:cs="Times New Roman" w:ascii="Times New Roman" w:hAnsi="Times New Roman"/>
            <w:color w:val="000000"/>
            <w:sz w:val="28"/>
            <w:szCs w:val="28"/>
            <w:u w:val="none"/>
            <w:lang w:eastAsia="ar-SA"/>
          </w:rPr>
          <w:t>www.26gosuslugi.ru</w:t>
        </w:r>
      </w:hyperlink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>), а также может быть принята при личном приеме заявителя.» исключить.</w:t>
      </w:r>
    </w:p>
    <w:p>
      <w:pPr>
        <w:pStyle w:val="ConsPlusNormal1"/>
        <w:ind w:hanging="0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ab/>
        <w:t>16.2. Абзацы четвертый, восьмой, девятый, десятый признать утратившими силу.</w:t>
      </w:r>
    </w:p>
    <w:p>
      <w:pPr>
        <w:pStyle w:val="ConsPlusNormal1"/>
        <w:ind w:hanging="0"/>
        <w:jc w:val="both"/>
        <w:rPr/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ab/>
        <w:t>16.3. В подпункте «а» слова «МФЦ, его руководителя и (или) работника, организаций, предусмотренных частью 1.1 статьи 16 Федерального закона № 210-ФЗ, их руководителей и (или) работников,» исключить.</w:t>
      </w:r>
    </w:p>
    <w:p>
      <w:pPr>
        <w:pStyle w:val="ConsPlusNormal1"/>
        <w:ind w:hanging="0"/>
        <w:jc w:val="both"/>
        <w:rPr/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ab/>
        <w:t>16.4. В подпункте «в» слова «, МФЦ, работника МФЦ, организаций, предусмотренных частью 1.1 статьи 16 Федерального закона № 210-ФЗ, их работников» исключить.</w:t>
      </w:r>
    </w:p>
    <w:p>
      <w:pPr>
        <w:pStyle w:val="ConsPlusNormal1"/>
        <w:ind w:hanging="0"/>
        <w:jc w:val="both"/>
        <w:rPr/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ab/>
        <w:t>16.5. В подпункте «г» слова «, МФЦ, работника МФЦ, организаций, предусмотренных частью 1.1 статьи 16 Федерального закона № 210-ФЗ, их работников» исключить.</w:t>
      </w:r>
    </w:p>
    <w:p>
      <w:pPr>
        <w:pStyle w:val="ConsPlusNormal1"/>
        <w:ind w:hanging="0"/>
        <w:jc w:val="both"/>
        <w:rPr/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ab/>
        <w:t>17. В абзаце втором пункта 5.5 слова «</w:t>
      </w:r>
      <w:r>
        <w:rPr>
          <w:rFonts w:eastAsia="Arial CYR" w:cs="Times New Roman" w:ascii="Times New Roman" w:hAnsi="Times New Roman"/>
          <w:color w:val="000000"/>
          <w:sz w:val="28"/>
          <w:szCs w:val="28"/>
          <w:lang w:eastAsia="ar-SA"/>
        </w:rPr>
        <w:t xml:space="preserve">работника МФЦ, работника организаций,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>предусмотренных частью 1.1 статьи 16 Федерального закона     № 210-ФЗ.» исключить.</w:t>
      </w:r>
    </w:p>
    <w:p>
      <w:pPr>
        <w:pStyle w:val="ConsPlusNormal1"/>
        <w:ind w:hanging="0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ab/>
        <w:t>18. В пункте 5.6 слова «МФЦ», «, работника МФЦ» исключить.</w:t>
      </w:r>
    </w:p>
    <w:p>
      <w:pPr>
        <w:pStyle w:val="ConsPlusNormal1"/>
        <w:ind w:firstLine="709"/>
        <w:jc w:val="both"/>
        <w:rPr/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>19. Пункт 5.7. изложить в следующей редакции:</w:t>
      </w:r>
    </w:p>
    <w:p>
      <w:pPr>
        <w:pStyle w:val="Standard"/>
        <w:tabs>
          <w:tab w:val="clear" w:pos="706"/>
          <w:tab w:val="left" w:pos="567" w:leader="none"/>
          <w:tab w:val="left" w:pos="1125" w:leader="none"/>
        </w:tabs>
        <w:suppressAutoHyphens w:val="false"/>
        <w:spacing w:lineRule="atLeast" w:line="200"/>
        <w:ind w:firstLine="709"/>
        <w:jc w:val="both"/>
        <w:rPr/>
      </w:pPr>
      <w:r>
        <w:rPr>
          <w:rFonts w:eastAsia="Calibri"/>
          <w:color w:val="000000"/>
          <w:sz w:val="28"/>
          <w:szCs w:val="28"/>
          <w:lang w:eastAsia="ar-SA"/>
        </w:rPr>
        <w:t>«5.7.</w:t>
      </w:r>
      <w:r>
        <w:rPr>
          <w:sz w:val="28"/>
          <w:szCs w:val="28"/>
        </w:rPr>
        <w:t xml:space="preserve"> По результатам рассмотрения жалобы управление труда принимает одно из следующих решений:</w:t>
      </w:r>
    </w:p>
    <w:p>
      <w:pPr>
        <w:pStyle w:val="Normal"/>
        <w:widowControl/>
        <w:suppressAutoHyphens w:val="false"/>
        <w:ind w:firstLine="735"/>
        <w:jc w:val="both"/>
        <w:rPr/>
      </w:pPr>
      <w:r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>
        <w:rPr>
          <w:sz w:val="28"/>
          <w:szCs w:val="28"/>
          <w:lang w:val="ru-RU"/>
        </w:rPr>
        <w:t>управлением труда</w:t>
      </w:r>
      <w:r>
        <w:rPr>
          <w:sz w:val="28"/>
          <w:szCs w:val="28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Ставропольского края;</w:t>
      </w:r>
    </w:p>
    <w:p>
      <w:pPr>
        <w:pStyle w:val="Normal"/>
        <w:widowControl/>
        <w:suppressAutoHyphens w:val="false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отказывает в удовлетворении жалобы.</w:t>
      </w:r>
    </w:p>
    <w:p>
      <w:pPr>
        <w:pStyle w:val="Normal"/>
        <w:widowControl/>
        <w:suppressAutoHyphens w:val="false"/>
        <w:ind w:firstLine="735"/>
        <w:jc w:val="both"/>
        <w:rPr/>
      </w:pPr>
      <w:r>
        <w:rPr>
          <w:sz w:val="28"/>
          <w:szCs w:val="28"/>
        </w:rPr>
        <w:t>По результатам рассмотрения жалобы заявителю направляется письменный мотивированный ответ о результатах рассмотрения жалобы (далее – ответ о результатах рассмотрения жалобы).</w:t>
      </w:r>
    </w:p>
    <w:p>
      <w:pPr>
        <w:pStyle w:val="Normal"/>
        <w:widowControl/>
        <w:suppressAutoHyphens w:val="false"/>
        <w:ind w:firstLine="735"/>
        <w:jc w:val="both"/>
        <w:rPr/>
      </w:pPr>
      <w:r>
        <w:rPr>
          <w:sz w:val="28"/>
          <w:szCs w:val="28"/>
        </w:rPr>
        <w:t xml:space="preserve">При удовлетворении жалобы </w:t>
      </w:r>
      <w:r>
        <w:rPr>
          <w:sz w:val="28"/>
          <w:szCs w:val="28"/>
          <w:lang w:val="ru-RU"/>
        </w:rPr>
        <w:t>управление труда</w:t>
      </w:r>
      <w:r>
        <w:rPr>
          <w:sz w:val="28"/>
          <w:szCs w:val="28"/>
        </w:rPr>
        <w:t xml:space="preserve"> принимает исчерпывающие меры по устранению выявленных нарушений при оказании государственной услуги, в том числе по выдаче заявителю результата государственной услуги, в течение пяти рабочих дней со дня принятия такого решения, если иное не установлено законодательством Российской Федерации и законодательством Ставропольского края.</w:t>
      </w:r>
    </w:p>
    <w:p>
      <w:pPr>
        <w:pStyle w:val="Normal"/>
        <w:widowControl/>
        <w:suppressAutoHyphens w:val="false"/>
        <w:ind w:firstLine="735"/>
        <w:jc w:val="both"/>
        <w:rPr/>
      </w:pPr>
      <w:r>
        <w:rPr>
          <w:sz w:val="28"/>
          <w:szCs w:val="28"/>
        </w:rPr>
        <w:t xml:space="preserve">При удовлетворении жалобы в ответе о результатах рассмотрения жалобы дается информация о действиях, осуществляемых </w:t>
      </w:r>
      <w:r>
        <w:rPr>
          <w:sz w:val="28"/>
          <w:szCs w:val="28"/>
          <w:lang w:val="ru-RU"/>
        </w:rPr>
        <w:t>управлением труда</w:t>
      </w:r>
      <w:r>
        <w:rPr>
          <w:sz w:val="28"/>
          <w:szCs w:val="28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заявителю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>
      <w:pPr>
        <w:pStyle w:val="Normal"/>
        <w:widowControl/>
        <w:suppressAutoHyphens w:val="false"/>
        <w:ind w:firstLine="735"/>
        <w:jc w:val="both"/>
        <w:rPr/>
      </w:pPr>
      <w:r>
        <w:rPr>
          <w:sz w:val="28"/>
          <w:szCs w:val="28"/>
        </w:rPr>
        <w:t>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решения, а также информация о порядке обжалования принятого решения.</w:t>
      </w:r>
    </w:p>
    <w:p>
      <w:pPr>
        <w:pStyle w:val="Normal"/>
        <w:widowControl/>
        <w:suppressAutoHyphens w:val="false"/>
        <w:ind w:firstLine="735"/>
        <w:jc w:val="both"/>
        <w:rPr/>
      </w:pPr>
      <w:r>
        <w:rPr>
          <w:sz w:val="28"/>
          <w:szCs w:val="28"/>
        </w:rPr>
        <w:t>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дня, следующего за днем принятия решения по результатам рассмотрения жалобы.</w:t>
      </w:r>
    </w:p>
    <w:p>
      <w:pPr>
        <w:pStyle w:val="Normal"/>
        <w:widowControl/>
        <w:suppressAutoHyphens w:val="false"/>
        <w:ind w:firstLine="735"/>
        <w:jc w:val="both"/>
        <w:rPr/>
      </w:pPr>
      <w:r>
        <w:rPr>
          <w:sz w:val="28"/>
          <w:szCs w:val="28"/>
        </w:rPr>
        <w:t xml:space="preserve">В случае если жалоба была направлена способом, указанным в абзаце </w:t>
      </w:r>
      <w:r>
        <w:rPr>
          <w:sz w:val="28"/>
          <w:szCs w:val="28"/>
          <w:lang w:val="ru-RU"/>
        </w:rPr>
        <w:t>четвертом</w:t>
      </w:r>
      <w:r>
        <w:rPr>
          <w:sz w:val="28"/>
          <w:szCs w:val="28"/>
        </w:rPr>
        <w:t xml:space="preserve"> пункта 5.4 </w:t>
      </w:r>
      <w:r>
        <w:rPr>
          <w:sz w:val="28"/>
          <w:szCs w:val="28"/>
          <w:lang w:val="ru-RU"/>
        </w:rPr>
        <w:t xml:space="preserve">настоящего </w:t>
      </w:r>
      <w:r>
        <w:rPr>
          <w:sz w:val="28"/>
          <w:szCs w:val="28"/>
        </w:rPr>
        <w:t>Административного регламент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, ответ заявителю направляется посредством системы досудебного обжалования.</w:t>
      </w:r>
      <w:r>
        <w:rPr>
          <w:sz w:val="28"/>
          <w:szCs w:val="28"/>
          <w:lang w:val="ru-RU"/>
        </w:rPr>
        <w:t>».</w:t>
      </w:r>
      <w:r>
        <w:rPr>
          <w:sz w:val="28"/>
          <w:szCs w:val="28"/>
        </w:rPr>
        <w:t xml:space="preserve"> </w:t>
      </w:r>
    </w:p>
    <w:p>
      <w:pPr>
        <w:pStyle w:val="ConsPlusNormal1"/>
        <w:ind w:firstLine="567"/>
        <w:jc w:val="both"/>
        <w:rPr/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  <w:t>20. В абзаце третьем пункта 5.8 слова «работнике МФЦ, работнике организаций, предусмотренных частью 1.1 статьи 16 Федерального закона    № 210-ФЗ,» исключить.</w:t>
      </w:r>
    </w:p>
    <w:p>
      <w:pPr>
        <w:pStyle w:val="ConsPlusNormal1"/>
        <w:ind w:hanging="0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</w:r>
    </w:p>
    <w:p>
      <w:pPr>
        <w:pStyle w:val="ConsPlusNormal1"/>
        <w:ind w:hanging="0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ar-SA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Петровского городского округа</w:t>
      </w:r>
    </w:p>
    <w:p>
      <w:pPr>
        <w:pStyle w:val="Normal"/>
        <w:spacing w:lineRule="exact" w:line="240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</w:rPr>
        <w:t>Ставропольского края                                                                          В.В.Редькин</w:t>
      </w:r>
    </w:p>
    <w:p>
      <w:pPr>
        <w:pStyle w:val="Normal"/>
        <w:spacing w:lineRule="exact" w:line="240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color w:val="000000"/>
          <w:sz w:val="28"/>
          <w:szCs w:val="28"/>
          <w:lang w:val="ru-RU" w:eastAsia="en-US"/>
        </w:rPr>
      </w:r>
    </w:p>
    <w:p>
      <w:pPr>
        <w:pStyle w:val="ConsPlusNormal1"/>
        <w:ind w:hanging="0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color w:val="000000"/>
          <w:sz w:val="28"/>
          <w:szCs w:val="28"/>
          <w:lang w:val="ru-RU" w:eastAsia="en-US"/>
        </w:rPr>
      </w:r>
    </w:p>
    <w:p>
      <w:pPr>
        <w:pStyle w:val="ConsPlusNormal1"/>
        <w:ind w:hanging="0"/>
        <w:jc w:val="both"/>
        <w:rPr/>
      </w:pPr>
      <w:r>
        <w:rPr/>
      </w:r>
    </w:p>
    <w:p>
      <w:pPr>
        <w:pStyle w:val="ConsPlusNormal1"/>
        <w:ind w:hanging="0"/>
        <w:jc w:val="both"/>
        <w:rPr/>
      </w:pPr>
      <w:r>
        <w:rPr/>
      </w:r>
    </w:p>
    <w:p>
      <w:pPr>
        <w:pStyle w:val="ConsPlusNormal1"/>
        <w:spacing w:lineRule="exact" w:line="240"/>
        <w:ind w:hanging="0"/>
        <w:jc w:val="both"/>
        <w:rPr/>
      </w:pPr>
      <w:r>
        <w:rPr/>
      </w:r>
    </w:p>
    <w:p>
      <w:pPr>
        <w:pStyle w:val="1"/>
        <w:numPr>
          <w:ilvl w:val="0"/>
          <w:numId w:val="3"/>
        </w:numPr>
        <w:tabs>
          <w:tab w:val="clear" w:pos="432"/>
        </w:tabs>
        <w:suppressAutoHyphens w:val="false"/>
        <w:spacing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pStyle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  <w:rPr>
        <w:sz w:val="28"/>
        <w:szCs w:val="28"/>
        <w:rFonts w:ascii="Times New Roman" w:hAnsi="Times New Roman" w:cs="Times New Roman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isplayBackgroundShape/>
  <w:defaultTabStop w:val="706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Andale Sans UI;Arial Unicode MS" w:cs="Times New Roman"/>
      <w:color w:val="auto"/>
      <w:kern w:val="2"/>
      <w:sz w:val="24"/>
      <w:szCs w:val="24"/>
      <w:lang w:val="zxx" w:eastAsia="zh-CN" w:bidi="ar-SA"/>
    </w:rPr>
  </w:style>
  <w:style w:type="paragraph" w:styleId="1">
    <w:name w:val="Heading 1"/>
    <w:basedOn w:val="Standard"/>
    <w:next w:val="Standard"/>
    <w:qFormat/>
    <w:pPr>
      <w:keepNext w:val="true"/>
      <w:numPr>
        <w:ilvl w:val="0"/>
        <w:numId w:val="1"/>
      </w:numPr>
      <w:tabs>
        <w:tab w:val="clear" w:pos="706"/>
        <w:tab w:val="left" w:pos="432" w:leader="none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Style20"/>
    <w:next w:val="Style21"/>
    <w:qFormat/>
    <w:pPr>
      <w:numPr>
        <w:ilvl w:val="0"/>
        <w:numId w:val="2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character" w:styleId="WW8Num1z1">
    <w:name w:val="WW8Num1z1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3z1">
    <w:name w:val="WW8Num3z1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4z1">
    <w:name w:val="WW8Num4z1"/>
    <w:qFormat/>
    <w:rPr>
      <w:rFonts w:ascii="Times New Roman" w:hAnsi="Times New Roman" w:cs="Times New Roman"/>
      <w:color w:val="000000"/>
      <w:sz w:val="28"/>
      <w:szCs w:val="28"/>
    </w:rPr>
  </w:style>
  <w:style w:type="character" w:styleId="Style12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>
      <w:rFonts w:ascii="Times New Roman" w:hAnsi="Times New Roman" w:cs="Times New Roman"/>
      <w:color w:val="000000"/>
      <w:sz w:val="28"/>
      <w:szCs w:val="28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11">
    <w:name w:val="Основной шрифт абзаца1"/>
    <w:qFormat/>
    <w:rPr/>
  </w:style>
  <w:style w:type="character" w:styleId="Style13">
    <w:name w:val="Strong"/>
    <w:basedOn w:val="11"/>
    <w:qFormat/>
    <w:rPr>
      <w:b/>
      <w:bCs/>
    </w:rPr>
  </w:style>
  <w:style w:type="character" w:styleId="12">
    <w:name w:val="Заголовок 1 Знак"/>
    <w:basedOn w:val="11"/>
    <w:qFormat/>
    <w:rPr>
      <w:rFonts w:ascii="Arial" w:hAnsi="Arial" w:cs="Arial"/>
      <w:b/>
      <w:bCs/>
      <w:kern w:val="2"/>
      <w:sz w:val="32"/>
      <w:szCs w:val="32"/>
      <w:lang w:eastAsia="zh-CN"/>
    </w:rPr>
  </w:style>
  <w:style w:type="character" w:styleId="Style14">
    <w:name w:val="Символ сноски"/>
    <w:basedOn w:val="11"/>
    <w:qFormat/>
    <w:rPr>
      <w:vertAlign w:val="superscript"/>
    </w:rPr>
  </w:style>
  <w:style w:type="character" w:styleId="-">
    <w:name w:val="Hyperlink"/>
    <w:rPr>
      <w:color w:val="000080"/>
      <w:u w:val="single"/>
      <w:lang w:val="zxx" w:bidi="zxx"/>
    </w:rPr>
  </w:style>
  <w:style w:type="character" w:styleId="Style15">
    <w:name w:val="Emphasis"/>
    <w:basedOn w:val="11"/>
    <w:qFormat/>
    <w:rPr>
      <w:i w:val="false"/>
      <w:iCs w:val="false"/>
    </w:rPr>
  </w:style>
  <w:style w:type="character" w:styleId="Style16">
    <w:name w:val="Текст сноски Знак"/>
    <w:basedOn w:val="11"/>
    <w:qFormat/>
    <w:rPr>
      <w:lang w:eastAsia="zh-CN"/>
    </w:rPr>
  </w:style>
  <w:style w:type="character" w:styleId="Style17">
    <w:name w:val="Основной текст с отступом Знак"/>
    <w:basedOn w:val="11"/>
    <w:qFormat/>
    <w:rPr>
      <w:sz w:val="24"/>
      <w:szCs w:val="24"/>
      <w:lang w:eastAsia="zh-CN"/>
    </w:rPr>
  </w:style>
  <w:style w:type="character" w:styleId="ConsPlusNormal">
    <w:name w:val="ConsPlusNormal Знак"/>
    <w:qFormat/>
    <w:rPr>
      <w:rFonts w:ascii="Arial" w:hAnsi="Arial" w:cs="Arial"/>
      <w:lang w:eastAsia="zh-CN" w:bidi="ar-SA"/>
    </w:rPr>
  </w:style>
  <w:style w:type="character" w:styleId="Style18">
    <w:name w:val="FollowedHyperlink"/>
    <w:basedOn w:val="11"/>
    <w:rPr>
      <w:color w:val="800080"/>
      <w:u w:val="single"/>
    </w:rPr>
  </w:style>
  <w:style w:type="character" w:styleId="Style19">
    <w:name w:val="Знак сноски"/>
    <w:qFormat/>
    <w:rPr>
      <w:vertAlign w:val="superscript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21">
    <w:name w:val="Body Text"/>
    <w:basedOn w:val="Normal"/>
    <w:pPr>
      <w:spacing w:before="0" w:after="120"/>
    </w:pPr>
    <w:rPr/>
  </w:style>
  <w:style w:type="paragraph" w:styleId="Style22">
    <w:name w:val="List"/>
    <w:basedOn w:val="Style21"/>
    <w:pPr/>
    <w:rPr>
      <w:rFonts w:cs="Tahoma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Droid Sans Devanagari"/>
    </w:rPr>
  </w:style>
  <w:style w:type="paragraph" w:styleId="Standard">
    <w:name w:val="Standard"/>
    <w:qFormat/>
    <w:pPr>
      <w:widowControl/>
      <w:suppressAutoHyphens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25">
    <w:name w:val="Название объекта"/>
    <w:basedOn w:val="Style20"/>
    <w:next w:val="Style26"/>
    <w:qFormat/>
    <w:pPr/>
    <w:rPr/>
  </w:style>
  <w:style w:type="paragraph" w:styleId="2">
    <w:name w:val="Указатель2"/>
    <w:basedOn w:val="Normal"/>
    <w:qFormat/>
    <w:pPr>
      <w:suppressLineNumbers/>
    </w:pPr>
    <w:rPr>
      <w:rFonts w:cs="Mangal"/>
    </w:rPr>
  </w:style>
  <w:style w:type="paragraph" w:styleId="Style26">
    <w:name w:val="Subtitle"/>
    <w:basedOn w:val="Style20"/>
    <w:next w:val="Style21"/>
    <w:qFormat/>
    <w:pPr>
      <w:jc w:val="center"/>
    </w:pPr>
    <w:rPr>
      <w:i/>
      <w:iCs/>
      <w:sz w:val="28"/>
      <w:szCs w:val="28"/>
    </w:rPr>
  </w:style>
  <w:style w:type="paragraph" w:styleId="13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Tahoma"/>
    </w:rPr>
  </w:style>
  <w:style w:type="paragraph" w:styleId="ConsNonformat">
    <w:name w:val="ConsNonformat"/>
    <w:qFormat/>
    <w:pPr>
      <w:widowControl w:val="false"/>
      <w:suppressAutoHyphens w:val="true"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ConsPlusNormal1">
    <w:name w:val="ConsPlusNormal"/>
    <w:qFormat/>
    <w:pPr>
      <w:widowControl/>
      <w:suppressAutoHyphens w:val="tru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8">
    <w:name w:val="Footnote Text"/>
    <w:basedOn w:val="Normal"/>
    <w:pPr>
      <w:widowControl/>
    </w:pPr>
    <w:rPr>
      <w:rFonts w:eastAsia="Times New Roman"/>
      <w:kern w:val="2"/>
      <w:sz w:val="20"/>
      <w:szCs w:val="20"/>
      <w:lang w:val="ru-RU" w:eastAsia="zh-CN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Textbody">
    <w:name w:val="Text body"/>
    <w:basedOn w:val="Standard"/>
    <w:qFormat/>
    <w:pPr>
      <w:jc w:val="both"/>
    </w:pPr>
    <w:rPr>
      <w:color w:val="000000"/>
      <w:sz w:val="28"/>
      <w:szCs w:val="28"/>
    </w:rPr>
  </w:style>
  <w:style w:type="paragraph" w:styleId="Style29">
    <w:name w:val="Body Text Indent"/>
    <w:basedOn w:val="Normal"/>
    <w:pPr>
      <w:widowControl/>
      <w:spacing w:before="0" w:after="120"/>
      <w:ind w:left="283" w:right="0" w:hanging="0"/>
    </w:pPr>
    <w:rPr>
      <w:rFonts w:eastAsia="Times New Roman"/>
      <w:kern w:val="2"/>
      <w:lang w:val="ru-RU" w:eastAsia="zh-CN"/>
    </w:rPr>
  </w:style>
  <w:style w:type="paragraph" w:styleId="Style30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fcsv@yandex.ru" TargetMode="External"/><Relationship Id="rId3" Type="http://schemas.openxmlformats.org/officeDocument/2006/relationships/hyperlink" Target="http://www.gosuslugi.ru/" TargetMode="External"/><Relationship Id="rId4" Type="http://schemas.openxmlformats.org/officeDocument/2006/relationships/hyperlink" Target="http://www.26gosuslugi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LibreOffice/7.5.7.1$Linux_X86_64 LibreOffice_project/50$Build-1</Application>
  <AppVersion>15.0000</AppVersion>
  <Pages>7</Pages>
  <Words>1713</Words>
  <Characters>12543</Characters>
  <CharactersWithSpaces>14353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2019-02-26T08:48:00Z</dcterms:created>
  <dc:creator>seryak</dc:creator>
  <dc:description/>
  <dc:language>ru-RU</dc:language>
  <cp:lastModifiedBy/>
  <cp:lastPrinted>2019-02-26T08:46:00Z</cp:lastPrinted>
  <dcterms:modified xsi:type="dcterms:W3CDTF">2024-02-13T11:15:18Z</dcterms:modified>
  <cp:revision>3</cp:revision>
  <dc:subject/>
  <dc:title/>
</cp:coreProperties>
</file>