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29.wmf" ContentType="image/x-wmf"/>
  <Override PartName="/word/media/image28.wmf" ContentType="image/x-wmf"/>
  <Override PartName="/word/media/image27.wmf" ContentType="image/x-wmf"/>
  <Override PartName="/word/media/image19.wmf" ContentType="image/x-wmf"/>
  <Override PartName="/word/media/image36.wmf" ContentType="image/x-wmf"/>
  <Override PartName="/word/media/image26.wmf" ContentType="image/x-wmf"/>
  <Override PartName="/word/media/image18.wmf" ContentType="image/x-wmf"/>
  <Override PartName="/word/media/image35.wmf" ContentType="image/x-wmf"/>
  <Override PartName="/word/media/image25.wmf" ContentType="image/x-wmf"/>
  <Override PartName="/word/media/image6.wmf" ContentType="image/x-wmf"/>
  <Override PartName="/word/media/image11.wmf" ContentType="image/x-wmf"/>
  <Override PartName="/word/media/image7.wmf" ContentType="image/x-wmf"/>
  <Override PartName="/word/media/image12.wmf" ContentType="image/x-wmf"/>
  <Override PartName="/word/media/image20.wmf" ContentType="image/x-wmf"/>
  <Override PartName="/word/media/image21.wmf" ContentType="image/x-wmf"/>
  <Override PartName="/word/media/image8.wmf" ContentType="image/x-wmf"/>
  <Override PartName="/word/media/image13.wmf" ContentType="image/x-wmf"/>
  <Override PartName="/word/media/image30.wmf" ContentType="image/x-wmf"/>
  <Override PartName="/word/media/image22.wmf" ContentType="image/x-wmf"/>
  <Override PartName="/word/media/image10.wmf" ContentType="image/x-wmf"/>
  <Override PartName="/word/media/image9.wmf" ContentType="image/x-wmf"/>
  <Override PartName="/word/media/image37.wmf" ContentType="image/x-wmf"/>
  <Override PartName="/word/media/image38.wmf" ContentType="image/x-wmf"/>
  <Override PartName="/word/media/image5.wmf" ContentType="image/x-wmf"/>
  <Override PartName="/word/media/image4.wmf" ContentType="image/x-wmf"/>
  <Override PartName="/word/media/image3.wmf" ContentType="image/x-wmf"/>
  <Override PartName="/word/media/image2.wmf" ContentType="image/x-wmf"/>
  <Override PartName="/word/media/image1.wmf" ContentType="image/x-wmf"/>
  <Override PartName="/word/media/image14.wmf" ContentType="image/x-wmf"/>
  <Override PartName="/word/media/image31.wmf" ContentType="image/x-wmf"/>
  <Override PartName="/word/media/image23.wmf" ContentType="image/x-wmf"/>
  <Override PartName="/word/media/image15.wmf" ContentType="image/x-wmf"/>
  <Override PartName="/word/media/image32.wmf" ContentType="image/x-wmf"/>
  <Override PartName="/word/media/image24.wmf" ContentType="image/x-wmf"/>
  <Override PartName="/word/media/image16.wmf" ContentType="image/x-wmf"/>
  <Override PartName="/word/media/image33.wmf" ContentType="image/x-wmf"/>
  <Override PartName="/word/media/image17.wmf" ContentType="image/x-wmf"/>
  <Override PartName="/word/media/image34.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center" w:pos="4678" w:leader="none"/>
          <w:tab w:val="left" w:pos="7939" w:leader="none"/>
        </w:tabs>
        <w:ind w:right="-2" w:hanging="0"/>
        <w:jc w:val="left"/>
        <w:rPr>
          <w:rFonts w:ascii="Times New Roman" w:hAnsi="Times New Roman" w:cs="Times New Roman"/>
          <w:b/>
          <w:bCs/>
          <w:sz w:val="32"/>
          <w:szCs w:val="32"/>
        </w:rPr>
      </w:pPr>
      <w:r>
        <w:rPr>
          <w:rFonts w:cs="Times New Roman" w:ascii="Times New Roman" w:hAnsi="Times New Roman"/>
          <w:b/>
          <w:bCs/>
          <w:sz w:val="32"/>
          <w:szCs w:val="32"/>
        </w:rPr>
        <w:tab/>
        <w:t>П О С Т А Н О В Л Е Н И Е</w:t>
        <w:tab/>
      </w:r>
    </w:p>
    <w:p>
      <w:pPr>
        <w:pStyle w:val="Normal"/>
        <w:ind w:right="-2" w:hanging="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ind w:right="-2" w:hanging="0"/>
        <w:jc w:val="center"/>
        <w:rPr>
          <w:rFonts w:ascii="Times New Roman" w:hAnsi="Times New Roman" w:cs="Times New Roman"/>
          <w:sz w:val="24"/>
          <w:szCs w:val="24"/>
        </w:rPr>
      </w:pPr>
      <w:r>
        <w:rPr>
          <w:rFonts w:cs="Times New Roman" w:ascii="Times New Roman" w:hAnsi="Times New Roman"/>
          <w:sz w:val="24"/>
          <w:szCs w:val="24"/>
        </w:rPr>
        <w:t>АДМИНИСТРАЦИИ ПЕТРОВСКОГО ГОРОДСКОГО ОКРУГА</w:t>
      </w:r>
    </w:p>
    <w:p>
      <w:pPr>
        <w:pStyle w:val="Normal"/>
        <w:ind w:right="-2" w:hanging="0"/>
        <w:jc w:val="center"/>
        <w:rPr>
          <w:rFonts w:ascii="Times New Roman" w:hAnsi="Times New Roman" w:cs="Times New Roman"/>
          <w:sz w:val="24"/>
          <w:szCs w:val="24"/>
        </w:rPr>
      </w:pPr>
      <w:r>
        <w:rPr>
          <w:rFonts w:cs="Times New Roman" w:ascii="Times New Roman" w:hAnsi="Times New Roman"/>
          <w:sz w:val="24"/>
          <w:szCs w:val="24"/>
        </w:rPr>
        <w:t>СТАВРОПОЛЬСКОГО КРАЯ</w:t>
      </w:r>
    </w:p>
    <w:p>
      <w:pPr>
        <w:pStyle w:val="Normal"/>
        <w:ind w:right="-2" w:hanging="0"/>
        <w:jc w:val="center"/>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08" w:type="dxa"/>
        <w:tblLayout w:type="fixed"/>
        <w:tblCellMar>
          <w:top w:w="0" w:type="dxa"/>
          <w:left w:w="108" w:type="dxa"/>
          <w:bottom w:w="0" w:type="dxa"/>
          <w:right w:w="108" w:type="dxa"/>
        </w:tblCellMar>
      </w:tblPr>
      <w:tblGrid>
        <w:gridCol w:w="3063"/>
        <w:gridCol w:w="3171"/>
        <w:gridCol w:w="3122"/>
      </w:tblGrid>
      <w:tr>
        <w:trPr/>
        <w:tc>
          <w:tcPr>
            <w:tcW w:w="3063" w:type="dxa"/>
            <w:tcBorders/>
          </w:tcPr>
          <w:p>
            <w:pPr>
              <w:pStyle w:val="Normal"/>
              <w:ind w:left="-108" w:right="-2" w:hanging="0"/>
              <w:jc w:val="both"/>
              <w:rPr>
                <w:b/>
                <w:sz w:val="24"/>
                <w:lang w:val="ru-RU" w:eastAsia="ru-RU"/>
              </w:rPr>
            </w:pPr>
            <w:r>
              <w:rPr>
                <w:b w:val="false"/>
                <w:bCs w:val="false"/>
                <w:sz w:val="24"/>
                <w:lang w:val="ru-RU" w:eastAsia="ru-RU"/>
              </w:rPr>
              <w:t>27 февраля 2019 г.</w:t>
            </w:r>
          </w:p>
        </w:tc>
        <w:tc>
          <w:tcPr>
            <w:tcW w:w="3171" w:type="dxa"/>
            <w:tcBorders/>
          </w:tcPr>
          <w:p>
            <w:pPr>
              <w:pStyle w:val="Normal"/>
              <w:ind w:right="-2" w:hanging="0"/>
              <w:jc w:val="center"/>
              <w:rPr>
                <w:rFonts w:ascii="Times New Roman" w:hAnsi="Times New Roman" w:cs="Times New Roman"/>
                <w:b/>
                <w:sz w:val="24"/>
              </w:rPr>
            </w:pPr>
            <w:r>
              <w:rPr>
                <w:rFonts w:cs="Times New Roman" w:ascii="Times New Roman" w:hAnsi="Times New Roman"/>
                <w:sz w:val="24"/>
                <w:szCs w:val="24"/>
              </w:rPr>
              <w:t>г. Светлоград</w:t>
            </w:r>
          </w:p>
        </w:tc>
        <w:tc>
          <w:tcPr>
            <w:tcW w:w="3122" w:type="dxa"/>
            <w:tcBorders/>
          </w:tcPr>
          <w:p>
            <w:pPr>
              <w:pStyle w:val="Normal"/>
              <w:ind w:right="-2" w:hanging="0"/>
              <w:jc w:val="right"/>
              <w:rPr>
                <w:b/>
                <w:sz w:val="24"/>
                <w:lang w:val="ru-RU" w:eastAsia="ru-RU"/>
              </w:rPr>
            </w:pPr>
            <w:r>
              <w:rPr>
                <w:b w:val="false"/>
                <w:bCs w:val="false"/>
                <w:sz w:val="24"/>
                <w:lang w:val="ru-RU" w:eastAsia="ru-RU"/>
              </w:rPr>
              <w:t xml:space="preserve">№ </w:t>
            </w:r>
            <w:r>
              <w:rPr>
                <w:b w:val="false"/>
                <w:bCs w:val="false"/>
                <w:sz w:val="24"/>
                <w:lang w:val="ru-RU" w:eastAsia="ru-RU"/>
              </w:rPr>
              <w:t>445</w:t>
            </w:r>
          </w:p>
        </w:tc>
      </w:tr>
    </w:tbl>
    <w:p>
      <w:pPr>
        <w:pStyle w:val="Normal"/>
        <w:ind w:right="-2" w:hanging="0"/>
        <w:rPr>
          <w:rFonts w:ascii="Times New Roman" w:hAnsi="Times New Roman" w:cs="Times New Roman"/>
        </w:rPr>
      </w:pPr>
      <w:r>
        <w:rPr>
          <w:rFonts w:cs="Times New Roman" w:ascii="Times New Roman" w:hAnsi="Times New Roman"/>
        </w:rPr>
      </w:r>
    </w:p>
    <w:p>
      <w:pPr>
        <w:pStyle w:val="Normal"/>
        <w:spacing w:lineRule="exact" w:line="240"/>
        <w:ind w:right="-2" w:hanging="0"/>
        <w:rPr>
          <w:rFonts w:ascii="Times New Roman" w:hAnsi="Times New Roman" w:cs="Times New Roman"/>
          <w:sz w:val="28"/>
          <w:szCs w:val="28"/>
        </w:rPr>
      </w:pPr>
      <w:r>
        <w:rPr>
          <w:rFonts w:cs="Times New Roman" w:ascii="Times New Roman" w:hAnsi="Times New Roman"/>
          <w:bCs/>
          <w:sz w:val="28"/>
          <w:szCs w:val="28"/>
        </w:rPr>
        <w:t xml:space="preserve">Об </w:t>
      </w:r>
      <w:r>
        <w:rPr>
          <w:rFonts w:cs="Times New Roman" w:ascii="Times New Roman" w:hAnsi="Times New Roman"/>
          <w:sz w:val="28"/>
          <w:szCs w:val="28"/>
        </w:rPr>
        <w:t>утверждении Методики</w:t>
      </w:r>
      <w:r>
        <w:rPr>
          <w:rFonts w:cs="Times New Roman" w:ascii="Times New Roman" w:hAnsi="Times New Roman"/>
          <w:bCs/>
          <w:sz w:val="28"/>
          <w:szCs w:val="28"/>
        </w:rPr>
        <w:t xml:space="preserve"> </w:t>
      </w:r>
      <w:r>
        <w:rPr>
          <w:rFonts w:cs="Times New Roman" w:ascii="Times New Roman" w:hAnsi="Times New Roman"/>
          <w:sz w:val="28"/>
          <w:szCs w:val="28"/>
        </w:rPr>
        <w:t xml:space="preserve">оценки эффективности реализации муниципальных программ Петровского городского округа </w:t>
      </w:r>
      <w:r>
        <w:rPr>
          <w:rFonts w:cs="Times New Roman" w:ascii="Times New Roman" w:hAnsi="Times New Roman"/>
          <w:bCs/>
          <w:sz w:val="28"/>
          <w:szCs w:val="28"/>
        </w:rPr>
        <w:t xml:space="preserve">Ставропольского края </w:t>
      </w:r>
    </w:p>
    <w:p>
      <w:pPr>
        <w:pStyle w:val="Normal"/>
        <w:spacing w:lineRule="exact" w:line="240"/>
        <w:ind w:right="-2" w:hanging="0"/>
        <w:jc w:val="left"/>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ind w:right="-2" w:hanging="0"/>
        <w:jc w:val="left"/>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ind w:right="-2" w:firstLine="540"/>
        <w:rPr>
          <w:rFonts w:ascii="Times New Roman" w:hAnsi="Times New Roman" w:cs="Times New Roman"/>
          <w:sz w:val="28"/>
          <w:szCs w:val="28"/>
        </w:rPr>
      </w:pPr>
      <w:r>
        <w:rPr>
          <w:rFonts w:cs="Times New Roman" w:ascii="Times New Roman" w:hAnsi="Times New Roman"/>
          <w:sz w:val="28"/>
          <w:szCs w:val="28"/>
        </w:rPr>
        <w:t>В соответствии с пунктом 41 Порядка разработки, реализации и оценки эффективности муниципальных программ Петровского городского округа Ставропольского края, утвержденного постановлением администрации Петровского городского округа Ставропольского края от 11 апреля 2018 г.    № 528 (в редакции от 30 августа 2018 г. № 1547), администрация Петровского городского округа Ставропольского края</w:t>
      </w:r>
    </w:p>
    <w:p>
      <w:pPr>
        <w:pStyle w:val="Normal"/>
        <w:numPr>
          <w:ilvl w:val="0"/>
          <w:numId w:val="0"/>
        </w:numPr>
        <w:ind w:right="-2" w:hanging="0"/>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right="-2" w:hanging="0"/>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right="-2" w:hanging="0"/>
        <w:outlineLvl w:val="0"/>
        <w:rPr>
          <w:rFonts w:ascii="Times New Roman" w:hAnsi="Times New Roman" w:cs="Times New Roman"/>
          <w:sz w:val="28"/>
          <w:szCs w:val="28"/>
        </w:rPr>
      </w:pPr>
      <w:r>
        <w:rPr>
          <w:rFonts w:cs="Times New Roman" w:ascii="Times New Roman" w:hAnsi="Times New Roman"/>
          <w:sz w:val="28"/>
          <w:szCs w:val="28"/>
        </w:rPr>
        <w:t>ПОСТАНОВЛЯЕТ:</w:t>
      </w:r>
    </w:p>
    <w:p>
      <w:pPr>
        <w:pStyle w:val="Normal"/>
        <w:numPr>
          <w:ilvl w:val="0"/>
          <w:numId w:val="0"/>
        </w:numPr>
        <w:ind w:right="-2" w:hanging="0"/>
        <w:outlineLvl w:val="0"/>
        <w:rPr>
          <w:rFonts w:ascii="Times New Roman" w:hAnsi="Times New Roman" w:cs="Times New Roman"/>
          <w:sz w:val="28"/>
          <w:szCs w:val="28"/>
        </w:rPr>
      </w:pPr>
      <w:r>
        <w:rPr>
          <w:rFonts w:eastAsia="Times New Roman" w:cs="Times New Roman" w:ascii="Times New Roman" w:hAnsi="Times New Roman"/>
          <w:sz w:val="28"/>
          <w:szCs w:val="28"/>
        </w:rPr>
        <w:t xml:space="preserve"> </w:t>
      </w:r>
    </w:p>
    <w:p>
      <w:pPr>
        <w:pStyle w:val="Normal"/>
        <w:numPr>
          <w:ilvl w:val="0"/>
          <w:numId w:val="0"/>
        </w:numPr>
        <w:ind w:right="-2" w:hanging="0"/>
        <w:outlineLvl w:val="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right="-2" w:firstLine="709"/>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Утвердить прилагаемую </w:t>
      </w:r>
      <w:r>
        <w:rPr>
          <w:rFonts w:cs="Times New Roman" w:ascii="Times New Roman" w:hAnsi="Times New Roman"/>
          <w:sz w:val="28"/>
          <w:szCs w:val="28"/>
        </w:rPr>
        <w:t xml:space="preserve">Методику оценки эффективности реализации муниципальных программ Петровского городского округа Ставропольского края. </w:t>
      </w:r>
    </w:p>
    <w:p>
      <w:pPr>
        <w:pStyle w:val="Normal"/>
        <w:widowControl w:val="false"/>
        <w:autoSpaceDE w:val="false"/>
        <w:spacing w:lineRule="auto" w:line="240"/>
        <w:ind w:right="-2" w:firstLine="709"/>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ind w:right="-2" w:firstLine="709"/>
        <w:rPr/>
      </w:pPr>
      <w:r>
        <w:rPr>
          <w:rFonts w:cs="Times New Roman" w:ascii="Times New Roman" w:hAnsi="Times New Roman"/>
          <w:sz w:val="28"/>
          <w:szCs w:val="28"/>
        </w:rPr>
        <w:t>2. Признать утратившим силу распоряжение администрации Петровского муниципального района Ставропольского края от 11 июня              2014 г. № 145-р «Об утверждении Методики оценки эффективности реализации муниципальных программ Петровского муниципального района Ставропольского края.</w:t>
      </w:r>
    </w:p>
    <w:p>
      <w:pPr>
        <w:pStyle w:val="Normal"/>
        <w:widowControl w:val="false"/>
        <w:autoSpaceDE w:val="false"/>
        <w:spacing w:lineRule="auto" w:line="240"/>
        <w:ind w:right="-2" w:firstLine="709"/>
        <w:rPr>
          <w:rFonts w:ascii="Times New Roman" w:hAnsi="Times New Roman" w:cs="Times New Roman"/>
          <w:sz w:val="28"/>
          <w:szCs w:val="28"/>
        </w:rPr>
      </w:pPr>
      <w:r>
        <w:rPr>
          <w:rFonts w:eastAsia="Times New Roman" w:cs="Times New Roman" w:ascii="Times New Roman" w:hAnsi="Times New Roman"/>
          <w:sz w:val="28"/>
          <w:szCs w:val="28"/>
        </w:rPr>
        <w:t xml:space="preserve">  </w:t>
      </w:r>
    </w:p>
    <w:p>
      <w:pPr>
        <w:pStyle w:val="Normal"/>
        <w:spacing w:lineRule="auto" w:line="240"/>
        <w:ind w:right="-2" w:firstLine="709"/>
        <w:rPr>
          <w:rFonts w:ascii="Times New Roman" w:hAnsi="Times New Roman" w:cs="Times New Roman"/>
          <w:sz w:val="28"/>
          <w:szCs w:val="28"/>
        </w:rPr>
      </w:pPr>
      <w:r>
        <w:rPr>
          <w:rFonts w:cs="Times New Roman" w:ascii="Times New Roman" w:hAnsi="Times New Roman"/>
          <w:sz w:val="28"/>
          <w:szCs w:val="28"/>
        </w:rPr>
        <w:t>3. Контроль за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Сухомлинову В.П.</w:t>
      </w:r>
    </w:p>
    <w:p>
      <w:pPr>
        <w:pStyle w:val="Normal"/>
        <w:spacing w:lineRule="auto" w:line="240"/>
        <w:ind w:right="-2" w:firstLine="709"/>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ind w:right="-2" w:firstLine="709"/>
        <w:rPr/>
      </w:pPr>
      <w:r>
        <w:rPr>
          <w:rFonts w:cs="Times New Roman" w:ascii="Times New Roman" w:hAnsi="Times New Roman"/>
          <w:sz w:val="28"/>
          <w:szCs w:val="28"/>
        </w:rPr>
        <w:t>4. Настоящее постановление вступает в силу со дня его подписания</w:t>
      </w:r>
      <w:r>
        <w:rPr>
          <w:rFonts w:eastAsia="Times New Roman" w:cs="Times New Roman" w:ascii="Times New Roman" w:hAnsi="Times New Roman"/>
          <w:sz w:val="28"/>
          <w:szCs w:val="28"/>
          <w:lang w:eastAsia="ru-RU"/>
        </w:rPr>
        <w:t>.</w:t>
      </w:r>
    </w:p>
    <w:p>
      <w:pPr>
        <w:pStyle w:val="Normal"/>
        <w:spacing w:lineRule="auto" w:line="240"/>
        <w:ind w:right="-2" w:firstLine="54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right="-2" w:hanging="0"/>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 xml:space="preserve">Глава Петровского </w:t>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 xml:space="preserve">городского округа </w:t>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Ставропольского края                                                                    А.А.Захарченко</w:t>
      </w:r>
    </w:p>
    <w:p>
      <w:pPr>
        <w:pStyle w:val="Normal"/>
        <w:spacing w:lineRule="exact" w:line="240"/>
        <w:ind w:right="0" w:hanging="0"/>
        <w:rPr>
          <w:rFonts w:ascii="Times New Roman" w:hAnsi="Times New Roman" w:cs="Times New Roman"/>
          <w:sz w:val="28"/>
          <w:szCs w:val="28"/>
        </w:rPr>
      </w:pPr>
      <w:r>
        <w:rPr/>
      </w:r>
      <w:r>
        <w:br w:type="page"/>
      </w:r>
    </w:p>
    <w:p>
      <w:pPr>
        <w:pStyle w:val="ConsPlusNormal"/>
        <w:numPr>
          <w:ilvl w:val="0"/>
          <w:numId w:val="0"/>
        </w:numPr>
        <w:tabs>
          <w:tab w:val="clear" w:pos="708"/>
          <w:tab w:val="left" w:pos="5245" w:leader="none"/>
        </w:tabs>
        <w:spacing w:lineRule="exact" w:line="240"/>
        <w:ind w:left="5103" w:right="83" w:hanging="0"/>
        <w:jc w:val="center"/>
        <w:outlineLvl w:val="0"/>
        <w:rPr>
          <w:rFonts w:ascii="Times New Roman" w:hAnsi="Times New Roman" w:cs="Times New Roman"/>
          <w:sz w:val="28"/>
          <w:szCs w:val="28"/>
        </w:rPr>
      </w:pPr>
      <w:r>
        <w:rPr>
          <w:rFonts w:cs="Times New Roman" w:ascii="Times New Roman" w:hAnsi="Times New Roman"/>
          <w:sz w:val="28"/>
          <w:szCs w:val="28"/>
        </w:rPr>
        <w:t>Утверждена</w:t>
      </w:r>
    </w:p>
    <w:p>
      <w:pPr>
        <w:pStyle w:val="ConsPlusNormal"/>
        <w:tabs>
          <w:tab w:val="clear" w:pos="708"/>
          <w:tab w:val="left" w:pos="5245" w:leader="none"/>
        </w:tabs>
        <w:spacing w:lineRule="exact" w:line="240"/>
        <w:ind w:left="5103" w:right="83" w:hanging="0"/>
        <w:jc w:val="center"/>
        <w:rPr>
          <w:rFonts w:ascii="Times New Roman" w:hAnsi="Times New Roman" w:cs="Times New Roman"/>
          <w:sz w:val="28"/>
          <w:szCs w:val="28"/>
        </w:rPr>
      </w:pPr>
      <w:r>
        <w:rPr>
          <w:rFonts w:cs="Times New Roman" w:ascii="Times New Roman" w:hAnsi="Times New Roman"/>
          <w:sz w:val="28"/>
          <w:szCs w:val="28"/>
        </w:rPr>
        <w:t>постановлением администрации Петровского городского округа Ставропольского края</w:t>
      </w:r>
    </w:p>
    <w:p>
      <w:pPr>
        <w:pStyle w:val="ConsPlusNormal"/>
        <w:tabs>
          <w:tab w:val="clear" w:pos="708"/>
          <w:tab w:val="left" w:pos="5245" w:leader="none"/>
        </w:tabs>
        <w:spacing w:lineRule="exact" w:line="240"/>
        <w:ind w:left="5103" w:right="83" w:hanging="0"/>
        <w:jc w:val="center"/>
        <w:rPr>
          <w:rFonts w:ascii="Times New Roman" w:hAnsi="Times New Roman" w:cs="Times New Roman"/>
          <w:sz w:val="28"/>
          <w:szCs w:val="28"/>
        </w:rPr>
      </w:pPr>
      <w:r>
        <w:rPr>
          <w:rFonts w:cs="Times New Roman" w:ascii="Times New Roman" w:hAnsi="Times New Roman"/>
          <w:sz w:val="28"/>
          <w:szCs w:val="28"/>
        </w:rPr>
        <w:t>от 27 февраля 2019 г. № 445</w:t>
      </w:r>
    </w:p>
    <w:p>
      <w:pPr>
        <w:pStyle w:val="ConsPlusNormal"/>
        <w:jc w:val="right"/>
        <w:rPr>
          <w:rFonts w:ascii="Times New Roman" w:hAnsi="Times New Roman" w:cs="Times New Roman"/>
          <w:sz w:val="28"/>
          <w:szCs w:val="28"/>
        </w:rPr>
      </w:pPr>
      <w:r>
        <w:rPr>
          <w:rFonts w:cs="Times New Roman" w:ascii="Times New Roman" w:hAnsi="Times New Roman"/>
          <w:sz w:val="28"/>
          <w:szCs w:val="28"/>
        </w:rPr>
        <w:t xml:space="preserve">   </w:t>
      </w:r>
      <w:bookmarkStart w:id="0" w:name="Par29"/>
      <w:bookmarkEnd w:id="0"/>
    </w:p>
    <w:p>
      <w:pPr>
        <w:pStyle w:val="ConsPlusNormal"/>
        <w:jc w:val="center"/>
        <w:rPr>
          <w:rFonts w:ascii="Times New Roman" w:hAnsi="Times New Roman" w:cs="Times New Roman"/>
          <w:bCs/>
          <w:sz w:val="28"/>
          <w:szCs w:val="28"/>
        </w:rPr>
      </w:pPr>
      <w:r>
        <w:rPr>
          <w:rFonts w:cs="Times New Roman" w:ascii="Times New Roman" w:hAnsi="Times New Roman"/>
          <w:bCs/>
          <w:sz w:val="28"/>
          <w:szCs w:val="28"/>
        </w:rPr>
      </w:r>
    </w:p>
    <w:p>
      <w:pPr>
        <w:pStyle w:val="ConsPlusNormal"/>
        <w:spacing w:lineRule="exact" w:line="240"/>
        <w:jc w:val="center"/>
        <w:rPr>
          <w:rFonts w:ascii="Times New Roman" w:hAnsi="Times New Roman" w:cs="Times New Roman"/>
          <w:bCs/>
          <w:sz w:val="28"/>
          <w:szCs w:val="28"/>
        </w:rPr>
      </w:pPr>
      <w:r>
        <w:rPr>
          <w:rFonts w:cs="Times New Roman" w:ascii="Times New Roman" w:hAnsi="Times New Roman"/>
          <w:bCs/>
          <w:sz w:val="28"/>
          <w:szCs w:val="28"/>
        </w:rPr>
        <w:t>МЕТОДИКА</w:t>
      </w:r>
    </w:p>
    <w:p>
      <w:pPr>
        <w:pStyle w:val="ConsPlusNormal"/>
        <w:spacing w:lineRule="exact" w:line="240"/>
        <w:jc w:val="center"/>
        <w:rPr>
          <w:rFonts w:ascii="Times New Roman" w:hAnsi="Times New Roman" w:cs="Times New Roman"/>
          <w:bCs/>
          <w:sz w:val="28"/>
          <w:szCs w:val="28"/>
        </w:rPr>
      </w:pPr>
      <w:r>
        <w:rPr>
          <w:rFonts w:cs="Times New Roman" w:ascii="Times New Roman" w:hAnsi="Times New Roman"/>
          <w:sz w:val="28"/>
          <w:szCs w:val="28"/>
        </w:rPr>
        <w:t>оценки эффективности реализации муниципальных программ Петровского городского округа Ставропольского края</w:t>
      </w:r>
    </w:p>
    <w:p>
      <w:pPr>
        <w:pStyle w:val="ConsPlusNormal"/>
        <w:rPr>
          <w:rFonts w:ascii="Times New Roman" w:hAnsi="Times New Roman" w:cs="Times New Roman"/>
          <w:bCs/>
          <w:sz w:val="28"/>
          <w:szCs w:val="28"/>
        </w:rPr>
      </w:pPr>
      <w:r>
        <w:rPr>
          <w:rFonts w:cs="Times New Roman" w:ascii="Times New Roman" w:hAnsi="Times New Roman"/>
          <w:bCs/>
          <w:sz w:val="28"/>
          <w:szCs w:val="28"/>
        </w:rPr>
      </w:r>
    </w:p>
    <w:p>
      <w:pPr>
        <w:pStyle w:val="ConsPlusNormal"/>
        <w:ind w:firstLine="539"/>
        <w:jc w:val="both"/>
        <w:rPr/>
      </w:pPr>
      <w:r>
        <w:rPr>
          <w:rFonts w:cs="Times New Roman" w:ascii="Times New Roman" w:hAnsi="Times New Roman"/>
          <w:sz w:val="28"/>
          <w:szCs w:val="28"/>
        </w:rPr>
        <w:t>1. Настоящая Методика оценки эффективности реализации муниципальных программ Петровского городского округа Ставропольского края устанавливает правила проведения оценки эффективности реализации муниципальных программ Петровского городского округа Ставропольского края (далее - муниципальная программа) в целом, подпрограмм муниципальных программ (далее - подпрограмма).</w:t>
      </w:r>
    </w:p>
    <w:p>
      <w:pPr>
        <w:pStyle w:val="ConsPlusNormal"/>
        <w:ind w:firstLine="540"/>
        <w:jc w:val="both"/>
        <w:rPr/>
      </w:pPr>
      <w:r>
        <w:rPr>
          <w:rFonts w:cs="Times New Roman" w:ascii="Times New Roman" w:hAnsi="Times New Roman"/>
          <w:sz w:val="28"/>
          <w:szCs w:val="28"/>
        </w:rPr>
        <w:t>2. Оценка эффективности реализации муниципальной программы проводится финансовым управлением администрации Петровского городского округа Ставропольского края (далее – финансовое управление) ежегодно по итогам ее реализации в отчетном финансовом году.</w:t>
      </w:r>
    </w:p>
    <w:p>
      <w:pPr>
        <w:pStyle w:val="ConsPlusNormal"/>
        <w:ind w:firstLine="540"/>
        <w:jc w:val="both"/>
        <w:rPr/>
      </w:pPr>
      <w:r>
        <w:rPr>
          <w:rFonts w:cs="Times New Roman" w:ascii="Times New Roman" w:hAnsi="Times New Roman"/>
          <w:sz w:val="28"/>
          <w:szCs w:val="28"/>
        </w:rPr>
        <w:t>3. Исходными данными для проведения оценки эффективности реализации муниципальной программы являются:</w:t>
      </w:r>
    </w:p>
    <w:p>
      <w:pPr>
        <w:pStyle w:val="ConsPlusNormal"/>
        <w:ind w:firstLine="540"/>
        <w:jc w:val="both"/>
        <w:rPr/>
      </w:pPr>
      <w:r>
        <w:rPr>
          <w:rFonts w:cs="Times New Roman" w:ascii="Times New Roman" w:hAnsi="Times New Roman"/>
          <w:sz w:val="28"/>
          <w:szCs w:val="28"/>
        </w:rPr>
        <w:t>годовой отчет о ходе реализации муниципальной программы, подготавливаемый ответственным исполнителем муниципальной программы;</w:t>
      </w:r>
    </w:p>
    <w:p>
      <w:pPr>
        <w:pStyle w:val="ConsPlusNormal"/>
        <w:ind w:firstLine="540"/>
        <w:jc w:val="both"/>
        <w:rPr/>
      </w:pPr>
      <w:r>
        <w:rPr>
          <w:rFonts w:cs="Times New Roman" w:ascii="Times New Roman" w:hAnsi="Times New Roman"/>
          <w:sz w:val="28"/>
          <w:szCs w:val="28"/>
        </w:rPr>
        <w:t>результаты мониторинга хода реализации муниципальных программ, осуществляемого отделом стратегического планирования и инвестиций администрации Петровского городского округа Ставропольского края (далее – отдел стратегического планирования);</w:t>
      </w:r>
    </w:p>
    <w:p>
      <w:pPr>
        <w:pStyle w:val="ConsPlusNormal"/>
        <w:ind w:firstLine="540"/>
        <w:jc w:val="both"/>
        <w:rPr/>
      </w:pPr>
      <w:r>
        <w:rPr>
          <w:rFonts w:cs="Times New Roman" w:ascii="Times New Roman" w:hAnsi="Times New Roman"/>
          <w:sz w:val="28"/>
          <w:szCs w:val="28"/>
        </w:rPr>
        <w:t>иная (дополнительная) информация об итогах реализации муниципальной программы, необходимая для проведения оценки эффективности реализации муниципальной программы, представляемая ответственным исполнителем муниципальной программы, отделом стратегического планирования по отдельным запросам финансового управления (далее - исходные данные).</w:t>
      </w:r>
    </w:p>
    <w:p>
      <w:pPr>
        <w:pStyle w:val="ConsPlusNormal"/>
        <w:ind w:firstLine="540"/>
        <w:jc w:val="both"/>
        <w:rPr/>
      </w:pPr>
      <w:r>
        <w:rPr>
          <w:rFonts w:cs="Times New Roman" w:ascii="Times New Roman" w:hAnsi="Times New Roman"/>
          <w:sz w:val="28"/>
          <w:szCs w:val="28"/>
        </w:rPr>
        <w:t>4. На основании исходных данных финансовое управление проводит анализ:</w:t>
      </w:r>
    </w:p>
    <w:p>
      <w:pPr>
        <w:pStyle w:val="ConsPlusNormal"/>
        <w:ind w:firstLine="540"/>
        <w:jc w:val="both"/>
        <w:rPr/>
      </w:pPr>
      <w:r>
        <w:rPr>
          <w:rFonts w:cs="Times New Roman" w:ascii="Times New Roman" w:hAnsi="Times New Roman"/>
          <w:sz w:val="28"/>
          <w:szCs w:val="28"/>
        </w:rPr>
        <w:t>степени достижения целей муниципальной программы (решения задач подпрограммы);</w:t>
      </w:r>
    </w:p>
    <w:p>
      <w:pPr>
        <w:pStyle w:val="Normal"/>
        <w:autoSpaceDE w:val="false"/>
        <w:spacing w:lineRule="auto" w:line="240"/>
        <w:ind w:right="0" w:firstLine="540"/>
        <w:rPr/>
      </w:pPr>
      <w:r>
        <w:rPr>
          <w:rFonts w:cs="Times New Roman" w:ascii="Times New Roman" w:hAnsi="Times New Roman"/>
          <w:sz w:val="28"/>
          <w:szCs w:val="28"/>
        </w:rPr>
        <w:t xml:space="preserve">степени соответствия </w:t>
      </w:r>
      <w:r>
        <w:rPr>
          <w:rFonts w:eastAsia="Times New Roman" w:cs="Times New Roman" w:ascii="Times New Roman" w:hAnsi="Times New Roman"/>
          <w:sz w:val="28"/>
          <w:szCs w:val="28"/>
          <w:lang w:eastAsia="ru-RU"/>
        </w:rPr>
        <w:t>кассовых расходов бюджета Петровского городского округа Ставропольского края (далее – местный бюджет) на реализацию муниципальной программы и фактических расходов юридических лиц, участвующих в реализации муниципальной программы (далее - кассовые и фактические расходы), их запланированному уровню</w:t>
      </w:r>
      <w:r>
        <w:rPr>
          <w:rFonts w:cs="Times New Roman" w:ascii="Times New Roman" w:hAnsi="Times New Roman"/>
          <w:sz w:val="28"/>
          <w:szCs w:val="28"/>
        </w:rPr>
        <w:t>;</w:t>
      </w:r>
    </w:p>
    <w:p>
      <w:pPr>
        <w:pStyle w:val="ConsPlusNormal"/>
        <w:ind w:firstLine="540"/>
        <w:jc w:val="both"/>
        <w:rPr/>
      </w:pPr>
      <w:r>
        <w:rPr>
          <w:rFonts w:cs="Times New Roman" w:ascii="Times New Roman" w:hAnsi="Times New Roman"/>
          <w:sz w:val="28"/>
          <w:szCs w:val="28"/>
        </w:rPr>
        <w:t>степени выполнения основных мероприятий муниципальной программы.</w:t>
      </w:r>
    </w:p>
    <w:p>
      <w:pPr>
        <w:pStyle w:val="ConsPlusNormal"/>
        <w:ind w:firstLine="540"/>
        <w:jc w:val="both"/>
        <w:rPr/>
      </w:pPr>
      <w:r>
        <w:rPr>
          <w:rFonts w:cs="Times New Roman" w:ascii="Times New Roman" w:hAnsi="Times New Roman"/>
          <w:sz w:val="28"/>
          <w:szCs w:val="28"/>
        </w:rPr>
        <w:t>5. По результатам анализа степени достижения целей муниципальной программы (решения задач подпрограммы) определяется оценка результативности достижения целей муниципальной программы (решения задач подпрограммы) согласно таблице 1.</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right"/>
        <w:outlineLvl w:val="1"/>
        <w:rPr>
          <w:rFonts w:ascii="Times New Roman" w:hAnsi="Times New Roman" w:cs="Times New Roman"/>
          <w:sz w:val="28"/>
          <w:szCs w:val="28"/>
        </w:rPr>
      </w:pPr>
      <w:r>
        <w:rPr>
          <w:rFonts w:cs="Times New Roman" w:ascii="Times New Roman" w:hAnsi="Times New Roman"/>
          <w:sz w:val="28"/>
          <w:szCs w:val="28"/>
        </w:rPr>
        <w:t>Таблица 1</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Оценка результативности достижения целей</w:t>
      </w:r>
    </w:p>
    <w:p>
      <w:pPr>
        <w:pStyle w:val="ConsPlusNormal"/>
        <w:jc w:val="center"/>
        <w:rPr/>
      </w:pPr>
      <w:r>
        <w:rPr>
          <w:rFonts w:cs="Times New Roman" w:ascii="Times New Roman" w:hAnsi="Times New Roman"/>
          <w:sz w:val="28"/>
          <w:szCs w:val="28"/>
        </w:rPr>
        <w:t>муниципальной программы</w:t>
      </w:r>
    </w:p>
    <w:p>
      <w:pPr>
        <w:pStyle w:val="ConsPlusNormal"/>
        <w:jc w:val="center"/>
        <w:rPr>
          <w:rFonts w:ascii="Times New Roman" w:hAnsi="Times New Roman" w:cs="Times New Roman"/>
          <w:sz w:val="28"/>
          <w:szCs w:val="28"/>
        </w:rPr>
      </w:pPr>
      <w:r>
        <w:rPr>
          <w:rFonts w:cs="Times New Roman" w:ascii="Times New Roman" w:hAnsi="Times New Roman"/>
          <w:sz w:val="28"/>
          <w:szCs w:val="28"/>
        </w:rPr>
        <w:t>(решения задач подпрограммы)</w:t>
      </w:r>
    </w:p>
    <w:p>
      <w:pPr>
        <w:pStyle w:val="ConsPlusNormal"/>
        <w:rPr>
          <w:rFonts w:ascii="Times New Roman" w:hAnsi="Times New Roman" w:cs="Times New Roman"/>
          <w:sz w:val="28"/>
          <w:szCs w:val="28"/>
        </w:rPr>
      </w:pPr>
      <w:r>
        <w:rPr>
          <w:rFonts w:cs="Times New Roman" w:ascii="Times New Roman" w:hAnsi="Times New Roman"/>
          <w:sz w:val="28"/>
          <w:szCs w:val="28"/>
        </w:rPr>
      </w:r>
    </w:p>
    <w:tbl>
      <w:tblPr>
        <w:tblW w:w="9360" w:type="dxa"/>
        <w:jc w:val="left"/>
        <w:tblInd w:w="75" w:type="dxa"/>
        <w:tblLayout w:type="fixed"/>
        <w:tblCellMar>
          <w:top w:w="75" w:type="dxa"/>
          <w:left w:w="75" w:type="dxa"/>
          <w:bottom w:w="75" w:type="dxa"/>
          <w:right w:w="75" w:type="dxa"/>
        </w:tblCellMar>
      </w:tblPr>
      <w:tblGrid>
        <w:gridCol w:w="4858"/>
        <w:gridCol w:w="4502"/>
      </w:tblGrid>
      <w:tr>
        <w:trPr/>
        <w:tc>
          <w:tcPr>
            <w:tcW w:w="48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Fonts w:cs="Times New Roman" w:ascii="Times New Roman" w:hAnsi="Times New Roman"/>
                <w:sz w:val="28"/>
                <w:szCs w:val="28"/>
              </w:rPr>
              <w:t>Оценка результативности достижения целей муниципальной программы (решения задач подпрограммы)</w:t>
            </w:r>
          </w:p>
        </w:tc>
        <w:tc>
          <w:tcPr>
            <w:tcW w:w="450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Fonts w:cs="Times New Roman" w:ascii="Times New Roman" w:hAnsi="Times New Roman"/>
                <w:sz w:val="28"/>
                <w:szCs w:val="28"/>
              </w:rPr>
              <w:t>Степень достижения целей муниципальной программы (решения задач подпрограммы)</w:t>
            </w:r>
          </w:p>
        </w:tc>
      </w:tr>
      <w:tr>
        <w:trPr>
          <w:trHeight w:val="705" w:hRule="atLeast"/>
        </w:trPr>
        <w:tc>
          <w:tcPr>
            <w:tcW w:w="485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Выше плановой</w:t>
            </w:r>
          </w:p>
        </w:tc>
        <w:tc>
          <w:tcPr>
            <w:tcW w:w="450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более 100%</w:t>
            </w:r>
          </w:p>
        </w:tc>
      </w:tr>
      <w:tr>
        <w:trPr>
          <w:trHeight w:val="705" w:hRule="atLeast"/>
        </w:trPr>
        <w:tc>
          <w:tcPr>
            <w:tcW w:w="485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Плановая</w:t>
            </w:r>
          </w:p>
        </w:tc>
        <w:tc>
          <w:tcPr>
            <w:tcW w:w="450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от 90% до 100% включительно</w:t>
            </w:r>
          </w:p>
        </w:tc>
      </w:tr>
      <w:tr>
        <w:trPr>
          <w:trHeight w:val="705" w:hRule="atLeast"/>
        </w:trPr>
        <w:tc>
          <w:tcPr>
            <w:tcW w:w="485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Ниже плановой</w:t>
            </w:r>
          </w:p>
        </w:tc>
        <w:tc>
          <w:tcPr>
            <w:tcW w:w="450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от 75% до 90%</w:t>
            </w:r>
          </w:p>
        </w:tc>
      </w:tr>
      <w:tr>
        <w:trPr>
          <w:trHeight w:val="705" w:hRule="atLeast"/>
        </w:trPr>
        <w:tc>
          <w:tcPr>
            <w:tcW w:w="485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Неэффективна</w:t>
            </w:r>
          </w:p>
        </w:tc>
        <w:tc>
          <w:tcPr>
            <w:tcW w:w="450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менее 75%</w:t>
            </w:r>
          </w:p>
        </w:tc>
      </w:tr>
    </w:tbl>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t>6. Степень достижения целей муниципальной программы определяется по следующей формуле: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drawing>
          <wp:inline distT="0" distB="0" distL="0" distR="0">
            <wp:extent cx="1362075" cy="46672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6" t="-77" r="-26" b="-77"/>
                    <a:stretch>
                      <a:fillRect/>
                    </a:stretch>
                  </pic:blipFill>
                  <pic:spPr bwMode="auto">
                    <a:xfrm>
                      <a:off x="0" y="0"/>
                      <a:ext cx="1362075" cy="466725"/>
                    </a:xfrm>
                    <a:prstGeom prst="rect">
                      <a:avLst/>
                    </a:prstGeom>
                  </pic:spPr>
                </pic:pic>
              </a:graphicData>
            </a:graphic>
          </wp:inline>
        </w:drawing>
      </w:r>
      <w:r>
        <w:rPr>
          <w:rFonts w:cs="Times New Roman" w:ascii="Times New Roman" w:hAnsi="Times New Roman"/>
          <w:sz w:val="28"/>
          <w:szCs w:val="28"/>
        </w:rPr>
        <w:t>, где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t>СДЦ - степень достижения целей муниципальной программы;</w:t>
      </w:r>
    </w:p>
    <w:p>
      <w:pPr>
        <w:pStyle w:val="ConsPlusNormal"/>
        <w:ind w:firstLine="540"/>
        <w:jc w:val="both"/>
        <w:rPr/>
      </w:pPr>
      <w:r>
        <w:rPr>
          <w:rFonts w:cs="Times New Roman" w:ascii="Times New Roman" w:hAnsi="Times New Roman"/>
          <w:sz w:val="28"/>
          <w:szCs w:val="28"/>
        </w:rPr>
        <w:drawing>
          <wp:inline distT="0" distB="0" distL="0" distR="0">
            <wp:extent cx="190500" cy="22860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rcRect l="-189" t="-157" r="-189" b="-157"/>
                    <a:stretch>
                      <a:fillRect/>
                    </a:stretch>
                  </pic:blipFill>
                  <pic:spPr bwMode="auto">
                    <a:xfrm>
                      <a:off x="0" y="0"/>
                      <a:ext cx="190500"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количество целей муниципальной программы;</w:t>
      </w:r>
    </w:p>
    <w:p>
      <w:pPr>
        <w:pStyle w:val="ConsPlusNormal"/>
        <w:ind w:firstLine="540"/>
        <w:jc w:val="both"/>
        <w:rPr/>
      </w:pPr>
      <w:r>
        <w:rPr>
          <w:rFonts w:cs="Times New Roman" w:ascii="Times New Roman" w:hAnsi="Times New Roman"/>
          <w:sz w:val="28"/>
          <w:szCs w:val="28"/>
        </w:rPr>
        <w:drawing>
          <wp:inline distT="0" distB="0" distL="0" distR="0">
            <wp:extent cx="390525" cy="22860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rcRect l="-92" t="-157" r="-92" b="-157"/>
                    <a:stretch>
                      <a:fillRect/>
                    </a:stretch>
                  </pic:blipFill>
                  <pic:spPr bwMode="auto">
                    <a:xfrm>
                      <a:off x="0" y="0"/>
                      <a:ext cx="390525"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степень достижения i-й цели муниципальной программы;</w:t>
      </w:r>
    </w:p>
    <w:p>
      <w:pPr>
        <w:pStyle w:val="ConsPlusNormal"/>
        <w:ind w:firstLine="540"/>
        <w:jc w:val="both"/>
        <w:rPr/>
      </w:pPr>
      <w:r>
        <w:rPr>
          <w:rFonts w:cs="Times New Roman" w:ascii="Times New Roman" w:hAnsi="Times New Roman"/>
          <w:sz w:val="28"/>
          <w:szCs w:val="28"/>
        </w:rPr>
        <w:drawing>
          <wp:inline distT="0" distB="0" distL="0" distR="0">
            <wp:extent cx="600075" cy="46672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rcRect l="-60" t="-77" r="-60" b="-77"/>
                    <a:stretch>
                      <a:fillRect/>
                    </a:stretch>
                  </pic:blipFill>
                  <pic:spPr bwMode="auto">
                    <a:xfrm>
                      <a:off x="0" y="0"/>
                      <a:ext cx="600075" cy="46672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сумма степеней достижения целей муниципальной программы.</w:t>
      </w:r>
    </w:p>
    <w:p>
      <w:pPr>
        <w:pStyle w:val="ConsPlusNormal"/>
        <w:ind w:firstLine="540"/>
        <w:jc w:val="both"/>
        <w:rPr/>
      </w:pPr>
      <w:r>
        <w:rPr>
          <w:rFonts w:cs="Times New Roman" w:ascii="Times New Roman" w:hAnsi="Times New Roman"/>
          <w:sz w:val="28"/>
          <w:szCs w:val="28"/>
        </w:rPr>
        <w:t>Степень достижения i-й цели муниципальной программы определяется по следующей формуле: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drawing>
          <wp:inline distT="0" distB="0" distL="0" distR="0">
            <wp:extent cx="1714500" cy="466725"/>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6"/>
                    <a:srcRect l="-21" t="-77" r="-21" b="-77"/>
                    <a:stretch>
                      <a:fillRect/>
                    </a:stretch>
                  </pic:blipFill>
                  <pic:spPr bwMode="auto">
                    <a:xfrm>
                      <a:off x="0" y="0"/>
                      <a:ext cx="1714500" cy="466725"/>
                    </a:xfrm>
                    <a:prstGeom prst="rect">
                      <a:avLst/>
                    </a:prstGeom>
                  </pic:spPr>
                </pic:pic>
              </a:graphicData>
            </a:graphic>
          </wp:inline>
        </w:drawing>
      </w:r>
      <w:r>
        <w:rPr>
          <w:rFonts w:cs="Times New Roman" w:ascii="Times New Roman" w:hAnsi="Times New Roman"/>
          <w:sz w:val="28"/>
          <w:szCs w:val="28"/>
        </w:rPr>
        <w:t>, где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drawing>
          <wp:inline distT="0" distB="0" distL="0" distR="0">
            <wp:extent cx="390525" cy="228600"/>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7"/>
                    <a:srcRect l="-92" t="-157" r="-92" b="-157"/>
                    <a:stretch>
                      <a:fillRect/>
                    </a:stretch>
                  </pic:blipFill>
                  <pic:spPr bwMode="auto">
                    <a:xfrm>
                      <a:off x="0" y="0"/>
                      <a:ext cx="390525"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степень достижения i-й цели муниципальной программы;</w:t>
      </w:r>
    </w:p>
    <w:p>
      <w:pPr>
        <w:pStyle w:val="ConsPlusNormal"/>
        <w:ind w:firstLine="540"/>
        <w:jc w:val="both"/>
        <w:rPr/>
      </w:pPr>
      <w:r>
        <w:rPr>
          <w:rFonts w:cs="Times New Roman" w:ascii="Times New Roman" w:hAnsi="Times New Roman"/>
          <w:sz w:val="28"/>
          <w:szCs w:val="28"/>
        </w:rPr>
        <w:drawing>
          <wp:inline distT="0" distB="0" distL="0" distR="0">
            <wp:extent cx="190500" cy="238125"/>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8"/>
                    <a:srcRect l="-189" t="-151" r="-189" b="-151"/>
                    <a:stretch>
                      <a:fillRect/>
                    </a:stretch>
                  </pic:blipFill>
                  <pic:spPr bwMode="auto">
                    <a:xfrm>
                      <a:off x="0" y="0"/>
                      <a:ext cx="190500" cy="23812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количество показателей, характеризующих достижение i-й цели муниципальной программы;</w:t>
      </w:r>
    </w:p>
    <w:p>
      <w:pPr>
        <w:pStyle w:val="ConsPlusNormal"/>
        <w:ind w:firstLine="540"/>
        <w:jc w:val="both"/>
        <w:rPr/>
      </w:pPr>
      <w:r>
        <w:rPr>
          <w:rFonts w:cs="Times New Roman" w:ascii="Times New Roman" w:hAnsi="Times New Roman"/>
          <w:sz w:val="28"/>
          <w:szCs w:val="28"/>
        </w:rPr>
        <w:drawing>
          <wp:inline distT="0" distB="0" distL="0" distR="0">
            <wp:extent cx="504825" cy="238125"/>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9"/>
                    <a:srcRect l="-71" t="-151" r="-71" b="-151"/>
                    <a:stretch>
                      <a:fillRect/>
                    </a:stretch>
                  </pic:blipFill>
                  <pic:spPr bwMode="auto">
                    <a:xfrm>
                      <a:off x="0" y="0"/>
                      <a:ext cx="504825" cy="23812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оценка результативности достижения планового значения j-го показателя, характеризующего достижение i-й цели муниципальной программы;</w:t>
      </w:r>
    </w:p>
    <w:p>
      <w:pPr>
        <w:pStyle w:val="ConsPlusNormal"/>
        <w:ind w:firstLine="540"/>
        <w:jc w:val="both"/>
        <w:rPr/>
      </w:pPr>
      <w:r>
        <w:rPr>
          <w:rFonts w:cs="Times New Roman" w:ascii="Times New Roman" w:hAnsi="Times New Roman"/>
          <w:sz w:val="28"/>
          <w:szCs w:val="28"/>
        </w:rPr>
        <w:drawing>
          <wp:inline distT="0" distB="0" distL="0" distR="0">
            <wp:extent cx="714375" cy="466725"/>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10"/>
                    <a:srcRect l="-50" t="-77" r="-50" b="-77"/>
                    <a:stretch>
                      <a:fillRect/>
                    </a:stretch>
                  </pic:blipFill>
                  <pic:spPr bwMode="auto">
                    <a:xfrm>
                      <a:off x="0" y="0"/>
                      <a:ext cx="714375" cy="46672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сумма оценок результативности достижения плановых значений показателей, характеризующих достижение i-й цели муниципальной программы.</w:t>
      </w:r>
    </w:p>
    <w:p>
      <w:pPr>
        <w:pStyle w:val="ConsPlusNormal"/>
        <w:ind w:firstLine="540"/>
        <w:jc w:val="both"/>
        <w:rPr/>
      </w:pPr>
      <w:r>
        <w:rPr>
          <w:rFonts w:cs="Times New Roman" w:ascii="Times New Roman" w:hAnsi="Times New Roman"/>
          <w:sz w:val="28"/>
          <w:szCs w:val="28"/>
        </w:rPr>
        <w:t>7. Степень решения задач подпрограммы определяется по следующей формуле: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drawing>
          <wp:inline distT="0" distB="0" distL="0" distR="0">
            <wp:extent cx="1228725" cy="457200"/>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11"/>
                    <a:srcRect l="-29" t="-79" r="-29" b="-79"/>
                    <a:stretch>
                      <a:fillRect/>
                    </a:stretch>
                  </pic:blipFill>
                  <pic:spPr bwMode="auto">
                    <a:xfrm>
                      <a:off x="0" y="0"/>
                      <a:ext cx="1228725" cy="457200"/>
                    </a:xfrm>
                    <a:prstGeom prst="rect">
                      <a:avLst/>
                    </a:prstGeom>
                  </pic:spPr>
                </pic:pic>
              </a:graphicData>
            </a:graphic>
          </wp:inline>
        </w:drawing>
      </w:r>
      <w:r>
        <w:rPr>
          <w:rFonts w:cs="Times New Roman" w:ascii="Times New Roman" w:hAnsi="Times New Roman"/>
          <w:sz w:val="28"/>
          <w:szCs w:val="28"/>
        </w:rPr>
        <w:t>, где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СРЗ - степень решения задач подпрограммы;</w:t>
      </w:r>
    </w:p>
    <w:p>
      <w:pPr>
        <w:pStyle w:val="ConsPlusNormal"/>
        <w:ind w:firstLine="540"/>
        <w:jc w:val="both"/>
        <w:rPr/>
      </w:pPr>
      <w:r>
        <w:rPr>
          <w:rFonts w:cs="Times New Roman" w:ascii="Times New Roman" w:hAnsi="Times New Roman"/>
          <w:sz w:val="28"/>
          <w:szCs w:val="28"/>
        </w:rPr>
        <w:drawing>
          <wp:inline distT="0" distB="0" distL="0" distR="0">
            <wp:extent cx="180975" cy="228600"/>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12"/>
                    <a:srcRect l="-199" t="-157" r="-199" b="-157"/>
                    <a:stretch>
                      <a:fillRect/>
                    </a:stretch>
                  </pic:blipFill>
                  <pic:spPr bwMode="auto">
                    <a:xfrm>
                      <a:off x="0" y="0"/>
                      <a:ext cx="180975"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количество задач подпрограммы;</w:t>
      </w:r>
    </w:p>
    <w:p>
      <w:pPr>
        <w:pStyle w:val="ConsPlusNormal"/>
        <w:ind w:firstLine="540"/>
        <w:jc w:val="both"/>
        <w:rPr/>
      </w:pPr>
      <w:r>
        <w:rPr>
          <w:rFonts w:cs="Times New Roman" w:ascii="Times New Roman" w:hAnsi="Times New Roman"/>
          <w:sz w:val="28"/>
          <w:szCs w:val="28"/>
        </w:rPr>
        <w:drawing>
          <wp:inline distT="0" distB="0" distL="0" distR="0">
            <wp:extent cx="342900" cy="228600"/>
            <wp:effectExtent l="0" t="0" r="0" b="0"/>
            <wp:docPr id="12"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pic:cNvPicPr>
                      <a:picLocks noChangeAspect="1" noChangeArrowheads="1"/>
                    </pic:cNvPicPr>
                  </pic:nvPicPr>
                  <pic:blipFill>
                    <a:blip r:embed="rId13"/>
                    <a:srcRect l="-105" t="-157" r="-105" b="-157"/>
                    <a:stretch>
                      <a:fillRect/>
                    </a:stretch>
                  </pic:blipFill>
                  <pic:spPr bwMode="auto">
                    <a:xfrm>
                      <a:off x="0" y="0"/>
                      <a:ext cx="342900"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степень решения i-й задачи подпрограммы;</w:t>
      </w:r>
    </w:p>
    <w:p>
      <w:pPr>
        <w:pStyle w:val="ConsPlusNormal"/>
        <w:ind w:firstLine="540"/>
        <w:jc w:val="both"/>
        <w:rPr/>
      </w:pPr>
      <w:r>
        <w:rPr>
          <w:rFonts w:cs="Times New Roman" w:ascii="Times New Roman" w:hAnsi="Times New Roman"/>
          <w:sz w:val="28"/>
          <w:szCs w:val="28"/>
        </w:rPr>
        <w:drawing>
          <wp:inline distT="0" distB="0" distL="0" distR="0">
            <wp:extent cx="533400" cy="457200"/>
            <wp:effectExtent l="0" t="0" r="0" b="0"/>
            <wp:docPr id="13"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pic:cNvPicPr>
                      <a:picLocks noChangeAspect="1" noChangeArrowheads="1"/>
                    </pic:cNvPicPr>
                  </pic:nvPicPr>
                  <pic:blipFill>
                    <a:blip r:embed="rId14"/>
                    <a:srcRect l="-67" t="-79" r="-67" b="-79"/>
                    <a:stretch>
                      <a:fillRect/>
                    </a:stretch>
                  </pic:blipFill>
                  <pic:spPr bwMode="auto">
                    <a:xfrm>
                      <a:off x="0" y="0"/>
                      <a:ext cx="533400" cy="4572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сумма степеней решения задач подпрограммы.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Степень решения i-й задачи подпрограммы определяется по следующей формуле: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drawing>
          <wp:inline distT="0" distB="0" distL="0" distR="0">
            <wp:extent cx="1609725" cy="466725"/>
            <wp:effectExtent l="0" t="0" r="0" b="0"/>
            <wp:docPr id="14"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pic:cNvPicPr>
                      <a:picLocks noChangeAspect="1" noChangeArrowheads="1"/>
                    </pic:cNvPicPr>
                  </pic:nvPicPr>
                  <pic:blipFill>
                    <a:blip r:embed="rId15"/>
                    <a:srcRect l="-22" t="-77" r="-22" b="-77"/>
                    <a:stretch>
                      <a:fillRect/>
                    </a:stretch>
                  </pic:blipFill>
                  <pic:spPr bwMode="auto">
                    <a:xfrm>
                      <a:off x="0" y="0"/>
                      <a:ext cx="1609725" cy="466725"/>
                    </a:xfrm>
                    <a:prstGeom prst="rect">
                      <a:avLst/>
                    </a:prstGeom>
                  </pic:spPr>
                </pic:pic>
              </a:graphicData>
            </a:graphic>
          </wp:inline>
        </w:drawing>
      </w:r>
      <w:r>
        <w:rPr>
          <w:rFonts w:cs="Times New Roman" w:ascii="Times New Roman" w:hAnsi="Times New Roman"/>
          <w:sz w:val="28"/>
          <w:szCs w:val="28"/>
        </w:rPr>
        <w:t>, где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drawing>
          <wp:inline distT="0" distB="0" distL="0" distR="0">
            <wp:extent cx="342900" cy="228600"/>
            <wp:effectExtent l="0" t="0" r="0" b="0"/>
            <wp:docPr id="15"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descr=""/>
                    <pic:cNvPicPr>
                      <a:picLocks noChangeAspect="1" noChangeArrowheads="1"/>
                    </pic:cNvPicPr>
                  </pic:nvPicPr>
                  <pic:blipFill>
                    <a:blip r:embed="rId16"/>
                    <a:srcRect l="-105" t="-157" r="-105" b="-157"/>
                    <a:stretch>
                      <a:fillRect/>
                    </a:stretch>
                  </pic:blipFill>
                  <pic:spPr bwMode="auto">
                    <a:xfrm>
                      <a:off x="0" y="0"/>
                      <a:ext cx="342900"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степень решения i-й задачи подпрограммы;</w:t>
      </w:r>
    </w:p>
    <w:p>
      <w:pPr>
        <w:pStyle w:val="ConsPlusNormal"/>
        <w:ind w:firstLine="540"/>
        <w:jc w:val="both"/>
        <w:rPr/>
      </w:pPr>
      <w:r>
        <w:rPr>
          <w:rFonts w:cs="Times New Roman" w:ascii="Times New Roman" w:hAnsi="Times New Roman"/>
          <w:sz w:val="28"/>
          <w:szCs w:val="28"/>
        </w:rPr>
        <w:drawing>
          <wp:inline distT="0" distB="0" distL="0" distR="0">
            <wp:extent cx="180975" cy="238125"/>
            <wp:effectExtent l="0" t="0" r="0" b="0"/>
            <wp:docPr id="16"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6" descr=""/>
                    <pic:cNvPicPr>
                      <a:picLocks noChangeAspect="1" noChangeArrowheads="1"/>
                    </pic:cNvPicPr>
                  </pic:nvPicPr>
                  <pic:blipFill>
                    <a:blip r:embed="rId17"/>
                    <a:srcRect l="-199" t="-151" r="-199" b="-151"/>
                    <a:stretch>
                      <a:fillRect/>
                    </a:stretch>
                  </pic:blipFill>
                  <pic:spPr bwMode="auto">
                    <a:xfrm>
                      <a:off x="0" y="0"/>
                      <a:ext cx="180975" cy="23812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количество показателей, характеризующих решение i-й задачи подпрограммы;</w:t>
      </w:r>
    </w:p>
    <w:p>
      <w:pPr>
        <w:pStyle w:val="ConsPlusNormal"/>
        <w:ind w:firstLine="540"/>
        <w:jc w:val="both"/>
        <w:rPr/>
      </w:pPr>
      <w:r>
        <w:rPr>
          <w:rFonts w:cs="Times New Roman" w:ascii="Times New Roman" w:hAnsi="Times New Roman"/>
          <w:sz w:val="28"/>
          <w:szCs w:val="28"/>
        </w:rPr>
        <w:drawing>
          <wp:inline distT="0" distB="0" distL="0" distR="0">
            <wp:extent cx="466725" cy="238125"/>
            <wp:effectExtent l="0" t="0" r="0" b="0"/>
            <wp:docPr id="17" name="Изображение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7" descr=""/>
                    <pic:cNvPicPr>
                      <a:picLocks noChangeAspect="1" noChangeArrowheads="1"/>
                    </pic:cNvPicPr>
                  </pic:nvPicPr>
                  <pic:blipFill>
                    <a:blip r:embed="rId18"/>
                    <a:srcRect l="-77" t="-151" r="-77" b="-151"/>
                    <a:stretch>
                      <a:fillRect/>
                    </a:stretch>
                  </pic:blipFill>
                  <pic:spPr bwMode="auto">
                    <a:xfrm>
                      <a:off x="0" y="0"/>
                      <a:ext cx="466725" cy="23812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оценка результативности достижения планового значения j-го показателя, характеризующего решение i-й задачи подпрограммы;</w:t>
      </w:r>
    </w:p>
    <w:p>
      <w:pPr>
        <w:pStyle w:val="ConsPlusNormal"/>
        <w:ind w:firstLine="540"/>
        <w:jc w:val="both"/>
        <w:rPr/>
      </w:pPr>
      <w:r>
        <w:rPr>
          <w:rFonts w:cs="Times New Roman" w:ascii="Times New Roman" w:hAnsi="Times New Roman"/>
          <w:sz w:val="28"/>
          <w:szCs w:val="28"/>
        </w:rPr>
        <w:drawing>
          <wp:inline distT="0" distB="0" distL="0" distR="0">
            <wp:extent cx="676275" cy="466725"/>
            <wp:effectExtent l="0" t="0" r="0" b="0"/>
            <wp:docPr id="18" name="Изображение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8" descr=""/>
                    <pic:cNvPicPr>
                      <a:picLocks noChangeAspect="1" noChangeArrowheads="1"/>
                    </pic:cNvPicPr>
                  </pic:nvPicPr>
                  <pic:blipFill>
                    <a:blip r:embed="rId19"/>
                    <a:srcRect l="-53" t="-77" r="-53" b="-77"/>
                    <a:stretch>
                      <a:fillRect/>
                    </a:stretch>
                  </pic:blipFill>
                  <pic:spPr bwMode="auto">
                    <a:xfrm>
                      <a:off x="0" y="0"/>
                      <a:ext cx="676275" cy="46672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сумма оценок результативности достижения плановых значений показателей, характеризующих решение i-й задачи подпрограммы.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8. Оценка результативности достижения плановых значений показателей, характеризующих достижение соответствующей цели муниципальной программы (решение соответствующей задачи подпрограммы) (далее - показатели), устанавливается путем сопоставления степени достижения плановых значений показателей (далее - состояние показателя) и степени соответствия кассовых и фактических расходов местного бюджета на реализацию подпрограмм (основных мероприятий подпрограмм), оказывающих влияние на значение показателей (далее - расходы на достижение значения показателя), их запланированному уровню согласно таблице 2.</w:t>
      </w:r>
    </w:p>
    <w:p>
      <w:pPr>
        <w:pStyle w:val="ConsPlusNormal"/>
        <w:numPr>
          <w:ilvl w:val="0"/>
          <w:numId w:val="0"/>
        </w:numPr>
        <w:jc w:val="right"/>
        <w:outlineLvl w:val="1"/>
        <w:rPr>
          <w:rFonts w:ascii="Times New Roman" w:hAnsi="Times New Roman" w:cs="Times New Roman"/>
          <w:sz w:val="28"/>
          <w:szCs w:val="28"/>
        </w:rPr>
      </w:pPr>
      <w:r>
        <w:rPr>
          <w:rFonts w:cs="Times New Roman" w:ascii="Times New Roman" w:hAnsi="Times New Roman"/>
          <w:sz w:val="28"/>
          <w:szCs w:val="28"/>
        </w:rPr>
        <w:t>Таблица 2</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Оценка результативности достижения</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плановых значений показателей</w:t>
      </w:r>
    </w:p>
    <w:p>
      <w:pPr>
        <w:pStyle w:val="ConsPlusNormal"/>
        <w:rPr>
          <w:rFonts w:ascii="Times New Roman" w:hAnsi="Times New Roman" w:cs="Times New Roman"/>
          <w:sz w:val="28"/>
          <w:szCs w:val="28"/>
        </w:rPr>
      </w:pPr>
      <w:r>
        <w:rPr>
          <w:rFonts w:cs="Times New Roman" w:ascii="Times New Roman" w:hAnsi="Times New Roman"/>
          <w:sz w:val="28"/>
          <w:szCs w:val="28"/>
        </w:rPr>
      </w:r>
    </w:p>
    <w:tbl>
      <w:tblPr>
        <w:tblW w:w="9328" w:type="dxa"/>
        <w:jc w:val="left"/>
        <w:tblInd w:w="75" w:type="dxa"/>
        <w:tblLayout w:type="fixed"/>
        <w:tblCellMar>
          <w:top w:w="75" w:type="dxa"/>
          <w:left w:w="75" w:type="dxa"/>
          <w:bottom w:w="75" w:type="dxa"/>
          <w:right w:w="75" w:type="dxa"/>
        </w:tblCellMar>
      </w:tblPr>
      <w:tblGrid>
        <w:gridCol w:w="2340"/>
        <w:gridCol w:w="2270"/>
        <w:gridCol w:w="2419"/>
        <w:gridCol w:w="2299"/>
      </w:tblGrid>
      <w:tr>
        <w:trPr/>
        <w:tc>
          <w:tcPr>
            <w:tcW w:w="234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Состояние показателя</w:t>
            </w:r>
          </w:p>
        </w:tc>
        <w:tc>
          <w:tcPr>
            <w:tcW w:w="6988"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Степень соответствия расходов на достижение значения показателя их запланированному уровню</w:t>
            </w:r>
          </w:p>
        </w:tc>
      </w:tr>
      <w:tr>
        <w:trPr/>
        <w:tc>
          <w:tcPr>
            <w:tcW w:w="234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27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расходы на достижение значения показателя осуществлены в большем объеме</w:t>
            </w:r>
          </w:p>
        </w:tc>
        <w:tc>
          <w:tcPr>
            <w:tcW w:w="241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расходы на достижение значения показателя осуществлены в запланированном объеме</w:t>
            </w:r>
          </w:p>
        </w:tc>
        <w:tc>
          <w:tcPr>
            <w:tcW w:w="229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расходы на достижение значения показателя осуществлены в меньшем объеме</w:t>
            </w:r>
          </w:p>
        </w:tc>
      </w:tr>
      <w:tr>
        <w:trPr>
          <w:trHeight w:val="960" w:hRule="atLeast"/>
        </w:trPr>
        <w:tc>
          <w:tcPr>
            <w:tcW w:w="2340" w:type="dxa"/>
            <w:tcBorders>
              <w:top w:val="single" w:sz="4" w:space="0" w:color="000000"/>
              <w:left w:val="single" w:sz="4" w:space="0" w:color="000000"/>
              <w:bottom w:val="single" w:sz="4" w:space="0" w:color="000000"/>
              <w:right w:val="single" w:sz="4" w:space="0" w:color="000000"/>
            </w:tcBorders>
            <w:vAlign w:val="center"/>
          </w:tcPr>
          <w:p>
            <w:pPr>
              <w:pStyle w:val="ConsPlusNormal"/>
              <w:rPr>
                <w:rFonts w:ascii="Times New Roman" w:hAnsi="Times New Roman" w:cs="Times New Roman"/>
                <w:sz w:val="28"/>
                <w:szCs w:val="28"/>
              </w:rPr>
            </w:pPr>
            <w:r>
              <w:rPr>
                <w:rFonts w:cs="Times New Roman" w:ascii="Times New Roman" w:hAnsi="Times New Roman"/>
                <w:sz w:val="28"/>
                <w:szCs w:val="28"/>
              </w:rPr>
              <w:t>Перевыполнен</w:t>
            </w:r>
          </w:p>
        </w:tc>
        <w:tc>
          <w:tcPr>
            <w:tcW w:w="227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241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tc>
        <w:tc>
          <w:tcPr>
            <w:tcW w:w="229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sz w:val="24"/>
                <w:szCs w:val="24"/>
              </w:rPr>
              <w:t xml:space="preserve"> x О </w:t>
            </w:r>
            <w:hyperlink r:id="rId20">
              <w:r>
                <w:rPr>
                  <w:rStyle w:val="-"/>
                  <w:rFonts w:cs="Times New Roman" w:ascii="Times New Roman" w:hAnsi="Times New Roman"/>
                  <w:sz w:val="24"/>
                  <w:szCs w:val="24"/>
                </w:rPr>
                <w:t xml:space="preserve">&lt;*&gt; </w:t>
              </w:r>
            </w:hyperlink>
          </w:p>
        </w:tc>
      </w:tr>
      <w:tr>
        <w:trPr>
          <w:trHeight w:val="960" w:hRule="atLeast"/>
        </w:trPr>
        <w:tc>
          <w:tcPr>
            <w:tcW w:w="2340" w:type="dxa"/>
            <w:tcBorders>
              <w:top w:val="single" w:sz="4" w:space="0" w:color="000000"/>
              <w:left w:val="single" w:sz="4" w:space="0" w:color="000000"/>
              <w:bottom w:val="single" w:sz="4" w:space="0" w:color="000000"/>
              <w:right w:val="single" w:sz="4" w:space="0" w:color="000000"/>
            </w:tcBorders>
            <w:vAlign w:val="center"/>
          </w:tcPr>
          <w:p>
            <w:pPr>
              <w:pStyle w:val="ConsPlusNormal"/>
              <w:rPr>
                <w:rFonts w:ascii="Times New Roman" w:hAnsi="Times New Roman" w:cs="Times New Roman"/>
                <w:sz w:val="28"/>
                <w:szCs w:val="28"/>
              </w:rPr>
            </w:pPr>
            <w:r>
              <w:rPr>
                <w:rFonts w:cs="Times New Roman" w:ascii="Times New Roman" w:hAnsi="Times New Roman"/>
                <w:sz w:val="28"/>
                <w:szCs w:val="28"/>
              </w:rPr>
              <w:t>Выполнен</w:t>
            </w:r>
          </w:p>
        </w:tc>
        <w:tc>
          <w:tcPr>
            <w:tcW w:w="227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w:t>
            </w:r>
          </w:p>
        </w:tc>
        <w:tc>
          <w:tcPr>
            <w:tcW w:w="241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229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2</w:t>
            </w:r>
            <w:r>
              <w:rPr>
                <w:rFonts w:cs="Times New Roman" w:ascii="Times New Roman" w:hAnsi="Times New Roman"/>
                <w:sz w:val="24"/>
                <w:szCs w:val="24"/>
              </w:rPr>
              <w:t xml:space="preserve"> x О </w:t>
            </w:r>
            <w:hyperlink r:id="rId21">
              <w:r>
                <w:rPr>
                  <w:rStyle w:val="-"/>
                  <w:rFonts w:cs="Times New Roman" w:ascii="Times New Roman" w:hAnsi="Times New Roman"/>
                  <w:sz w:val="24"/>
                  <w:szCs w:val="24"/>
                </w:rPr>
                <w:t xml:space="preserve">&lt;*&gt; </w:t>
              </w:r>
            </w:hyperlink>
          </w:p>
        </w:tc>
      </w:tr>
      <w:tr>
        <w:trPr>
          <w:trHeight w:val="960" w:hRule="atLeast"/>
        </w:trPr>
        <w:tc>
          <w:tcPr>
            <w:tcW w:w="2340" w:type="dxa"/>
            <w:tcBorders>
              <w:top w:val="single" w:sz="4" w:space="0" w:color="000000"/>
              <w:left w:val="single" w:sz="4" w:space="0" w:color="000000"/>
              <w:bottom w:val="single" w:sz="4" w:space="0" w:color="000000"/>
              <w:right w:val="single" w:sz="4" w:space="0" w:color="000000"/>
            </w:tcBorders>
            <w:vAlign w:val="center"/>
          </w:tcPr>
          <w:p>
            <w:pPr>
              <w:pStyle w:val="ConsPlusNormal"/>
              <w:rPr>
                <w:rFonts w:ascii="Times New Roman" w:hAnsi="Times New Roman" w:cs="Times New Roman"/>
                <w:sz w:val="28"/>
                <w:szCs w:val="28"/>
              </w:rPr>
            </w:pPr>
            <w:r>
              <w:rPr>
                <w:rFonts w:cs="Times New Roman" w:ascii="Times New Roman" w:hAnsi="Times New Roman"/>
                <w:sz w:val="28"/>
                <w:szCs w:val="28"/>
              </w:rPr>
              <w:t>Не достигнут с положительной динамикой</w:t>
            </w:r>
          </w:p>
        </w:tc>
        <w:tc>
          <w:tcPr>
            <w:tcW w:w="227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241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w:t>
            </w:r>
          </w:p>
        </w:tc>
        <w:tc>
          <w:tcPr>
            <w:tcW w:w="229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r>
              <w:rPr>
                <w:rFonts w:cs="Times New Roman" w:ascii="Times New Roman" w:hAnsi="Times New Roman"/>
                <w:sz w:val="24"/>
                <w:szCs w:val="24"/>
              </w:rPr>
              <w:t xml:space="preserve"> x О </w:t>
            </w:r>
            <w:hyperlink r:id="rId22">
              <w:r>
                <w:rPr>
                  <w:rStyle w:val="-"/>
                  <w:rFonts w:cs="Times New Roman" w:ascii="Times New Roman" w:hAnsi="Times New Roman"/>
                  <w:sz w:val="24"/>
                  <w:szCs w:val="24"/>
                </w:rPr>
                <w:t xml:space="preserve">&lt;*&gt; </w:t>
              </w:r>
            </w:hyperlink>
          </w:p>
        </w:tc>
      </w:tr>
      <w:tr>
        <w:trPr>
          <w:trHeight w:val="960" w:hRule="atLeast"/>
        </w:trPr>
        <w:tc>
          <w:tcPr>
            <w:tcW w:w="2340" w:type="dxa"/>
            <w:tcBorders>
              <w:top w:val="single" w:sz="4" w:space="0" w:color="000000"/>
              <w:left w:val="single" w:sz="4" w:space="0" w:color="000000"/>
              <w:bottom w:val="single" w:sz="4" w:space="0" w:color="000000"/>
              <w:right w:val="single" w:sz="4" w:space="0" w:color="000000"/>
            </w:tcBorders>
            <w:vAlign w:val="cente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t>Не достигнут с отрицательной динамикой</w:t>
            </w:r>
          </w:p>
        </w:tc>
        <w:tc>
          <w:tcPr>
            <w:tcW w:w="227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tc>
        <w:tc>
          <w:tcPr>
            <w:tcW w:w="241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229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w:t>
            </w:r>
          </w:p>
        </w:tc>
      </w:tr>
    </w:tbl>
    <w:p>
      <w:pPr>
        <w:pStyle w:val="ConsPlusNormal"/>
        <w:rPr>
          <w:rFonts w:ascii="Times New Roman" w:hAnsi="Times New Roman" w:cs="Times New Roman"/>
        </w:rPr>
      </w:pPr>
      <w:r>
        <w:rPr>
          <w:rFonts w:cs="Times New Roman" w:ascii="Times New Roman" w:hAnsi="Times New Roman"/>
        </w:rPr>
      </w:r>
    </w:p>
    <w:p>
      <w:pPr>
        <w:pStyle w:val="Normal"/>
        <w:autoSpaceDE w:val="false"/>
        <w:spacing w:lineRule="auto" w:line="240"/>
        <w:ind w:right="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p>
      <w:pPr>
        <w:pStyle w:val="Normal"/>
        <w:autoSpaceDE w:val="false"/>
        <w:spacing w:lineRule="auto" w:line="240" w:before="200" w:after="0"/>
        <w:ind w:right="0"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&lt;*&gt; О - отношение кассовых и фактических расходов на реализацию подпрограмм (основных мероприятий подпрограмм) к запланированному объему расходов на реализацию подпрограмм (основных мероприятий подпрограмм).</w:t>
      </w:r>
    </w:p>
    <w:p>
      <w:pPr>
        <w:pStyle w:val="ConsPlus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ConsPlusNormal"/>
        <w:ind w:firstLine="540"/>
        <w:jc w:val="both"/>
        <w:rPr/>
      </w:pPr>
      <w:r>
        <w:rPr>
          <w:rFonts w:cs="Times New Roman" w:ascii="Times New Roman" w:hAnsi="Times New Roman"/>
          <w:sz w:val="28"/>
          <w:szCs w:val="28"/>
        </w:rPr>
        <w:t>9. Состояние показателя считается перевыполненным, если фактически достигнутое значение показателя превышает его плановое значение и фактическая динамика показателя превышает его плановую динамику более чем на 15 процентов.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Состояние показателя считается выполненным в случаях, если: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фактически достигнутое значение показателя превышает его плановое значение и фактическая динамика показателя превышает его плановую динамику не более чем на 15 процентов;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фактически достигнутое значение показателя совпадает с его плановым значением;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фактически достигнутое значение показателя меньше его планового значения и фактическая динамика показателя меньше его плановой динамики не более чем на 15 процентов.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Состояние показателя считается не достигнутым с положительной динамикой, если фактически достигнутое значение показателя меньше его планового значения, фактическая динамика показателя является положительной и меньше его плановой динамики более чем на 15 процентов.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Состояние показателя считается не достигнутым с отрицательной динамикой, если динамика показателя является отрицательной.</w:t>
      </w:r>
    </w:p>
    <w:p>
      <w:pPr>
        <w:pStyle w:val="ConsPlusNormal"/>
        <w:ind w:firstLine="540"/>
        <w:jc w:val="both"/>
        <w:rPr/>
      </w:pPr>
      <w:r>
        <w:rPr>
          <w:rFonts w:cs="Times New Roman" w:ascii="Times New Roman" w:hAnsi="Times New Roman"/>
          <w:sz w:val="28"/>
          <w:szCs w:val="28"/>
        </w:rPr>
        <w:t>10. Динамика показателя, увеличение значения которого свидетельствует о достижении цели муниципальной программы (решении задачи подпрограммы), является положительной в случае, если фактически достигнутое значение показателя по итогам реализации муниципальной программы в отчетном финансовом году больше или равно фактически достигнутому значению показателя по итогам реализации муниципальной программы в году, предшествующем отчетному. В противном случае динамика такого показателя является отрицательной.</w:t>
      </w:r>
    </w:p>
    <w:p>
      <w:pPr>
        <w:pStyle w:val="ConsPlusNormal"/>
        <w:ind w:firstLine="540"/>
        <w:jc w:val="both"/>
        <w:rPr/>
      </w:pPr>
      <w:r>
        <w:rPr>
          <w:rFonts w:cs="Times New Roman" w:ascii="Times New Roman" w:hAnsi="Times New Roman"/>
          <w:sz w:val="28"/>
          <w:szCs w:val="28"/>
        </w:rPr>
        <w:t>Динамика показателя, снижение значения которого свидетельствует о достижении цели муниципальной программы (решении задачи подпрограммы), является положительной в случае, если фактически достигнутое значение показателя по итогам реализации муниципальной программы в отчетном финансовом году меньше или равно фактически достигнутому значению показателя по итогам реализации муниципальной программы в году, предшествующем отчетному. В противном случае динамика такого показателя является отрицательной.</w:t>
      </w:r>
    </w:p>
    <w:p>
      <w:pPr>
        <w:pStyle w:val="ConsPlusNormal"/>
        <w:ind w:firstLine="540"/>
        <w:jc w:val="both"/>
        <w:rPr/>
      </w:pPr>
      <w:r>
        <w:rPr>
          <w:rFonts w:cs="Times New Roman" w:ascii="Times New Roman" w:hAnsi="Times New Roman"/>
          <w:sz w:val="28"/>
          <w:szCs w:val="28"/>
        </w:rPr>
        <w:t>11. Расходы на достижение значения показателя считаются осуществленными в большем объеме, если они превышают их первоначально запланированный уровень более чем на 10 процентов.</w:t>
      </w:r>
    </w:p>
    <w:p>
      <w:pPr>
        <w:pStyle w:val="ConsPlusNormal"/>
        <w:ind w:firstLine="540"/>
        <w:jc w:val="both"/>
        <w:rPr/>
      </w:pPr>
      <w:r>
        <w:rPr>
          <w:rFonts w:cs="Times New Roman" w:ascii="Times New Roman" w:hAnsi="Times New Roman"/>
          <w:sz w:val="28"/>
          <w:szCs w:val="28"/>
        </w:rPr>
        <w:t>Расходы на достижение значения показателя считаются осуществленными в запланированном объеме, если они равны их первоначально запланированному уровню, превышают их первоначально запланированный уровень менее чем на 10 процентов или меньше их первоначально запланированного уровня не более чем на 10 процентов.</w:t>
      </w:r>
    </w:p>
    <w:p>
      <w:pPr>
        <w:pStyle w:val="ConsPlusNormal"/>
        <w:ind w:firstLine="540"/>
        <w:jc w:val="both"/>
        <w:rPr/>
      </w:pPr>
      <w:r>
        <w:rPr>
          <w:rFonts w:cs="Times New Roman" w:ascii="Times New Roman" w:hAnsi="Times New Roman"/>
          <w:sz w:val="28"/>
          <w:szCs w:val="28"/>
        </w:rPr>
        <w:t>Расходы на достижение значения показателя считаются осуществленными в меньшем объеме, если они меньше их первоначально запланированного уровня более чем на 10 процентов.</w:t>
      </w:r>
    </w:p>
    <w:p>
      <w:pPr>
        <w:pStyle w:val="ConsPlusNormal"/>
        <w:ind w:firstLine="540"/>
        <w:jc w:val="both"/>
        <w:rPr/>
      </w:pPr>
      <w:r>
        <w:rPr>
          <w:rFonts w:cs="Times New Roman" w:ascii="Times New Roman" w:hAnsi="Times New Roman"/>
          <w:sz w:val="28"/>
          <w:szCs w:val="28"/>
        </w:rPr>
        <w:t>12. По результатам анализа степени выполнения основных мероприятий муниципальной программы определяются степень достижения непосредственных результатов реализации муниципальной программы (подпрограммы) и показатель качества управления муниципальной программой (подпрограммой).</w:t>
      </w:r>
    </w:p>
    <w:p>
      <w:pPr>
        <w:pStyle w:val="ConsPlusNormal"/>
        <w:ind w:firstLine="540"/>
        <w:jc w:val="both"/>
        <w:rPr/>
      </w:pPr>
      <w:r>
        <w:rPr>
          <w:rFonts w:cs="Times New Roman" w:ascii="Times New Roman" w:hAnsi="Times New Roman"/>
          <w:sz w:val="28"/>
          <w:szCs w:val="28"/>
        </w:rPr>
        <w:t>13. Степень достижения непосредственных результатов реализации муниципальной программы определяется по следующей формуле: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drawing>
          <wp:inline distT="0" distB="0" distL="0" distR="0">
            <wp:extent cx="1495425" cy="457200"/>
            <wp:effectExtent l="0" t="0" r="0" b="0"/>
            <wp:docPr id="19" name="Изображение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19" descr=""/>
                    <pic:cNvPicPr>
                      <a:picLocks noChangeAspect="1" noChangeArrowheads="1"/>
                    </pic:cNvPicPr>
                  </pic:nvPicPr>
                  <pic:blipFill>
                    <a:blip r:embed="rId23"/>
                    <a:srcRect l="-24" t="-79" r="-24" b="-79"/>
                    <a:stretch>
                      <a:fillRect/>
                    </a:stretch>
                  </pic:blipFill>
                  <pic:spPr bwMode="auto">
                    <a:xfrm>
                      <a:off x="0" y="0"/>
                      <a:ext cx="1495425" cy="457200"/>
                    </a:xfrm>
                    <a:prstGeom prst="rect">
                      <a:avLst/>
                    </a:prstGeom>
                  </pic:spPr>
                </pic:pic>
              </a:graphicData>
            </a:graphic>
          </wp:inline>
        </w:drawing>
      </w:r>
      <w:r>
        <w:rPr>
          <w:rFonts w:cs="Times New Roman" w:ascii="Times New Roman" w:hAnsi="Times New Roman"/>
          <w:sz w:val="28"/>
          <w:szCs w:val="28"/>
        </w:rPr>
        <w:t>, где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t>НРП - степень достижения непосредственных результатов реализации муниципальной программы;</w:t>
      </w:r>
    </w:p>
    <w:p>
      <w:pPr>
        <w:pStyle w:val="ConsPlusNormal"/>
        <w:ind w:firstLine="540"/>
        <w:jc w:val="both"/>
        <w:rPr/>
      </w:pPr>
      <w:r>
        <w:rPr>
          <w:rFonts w:cs="Times New Roman" w:ascii="Times New Roman" w:hAnsi="Times New Roman"/>
          <w:sz w:val="28"/>
          <w:szCs w:val="28"/>
        </w:rPr>
        <w:drawing>
          <wp:inline distT="0" distB="0" distL="0" distR="0">
            <wp:extent cx="228600" cy="228600"/>
            <wp:effectExtent l="0" t="0" r="0" b="0"/>
            <wp:docPr id="20" name="Изображение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20" descr=""/>
                    <pic:cNvPicPr>
                      <a:picLocks noChangeAspect="1" noChangeArrowheads="1"/>
                    </pic:cNvPicPr>
                  </pic:nvPicPr>
                  <pic:blipFill>
                    <a:blip r:embed="rId24"/>
                    <a:srcRect l="-157" t="-157" r="-157" b="-157"/>
                    <a:stretch>
                      <a:fillRect/>
                    </a:stretch>
                  </pic:blipFill>
                  <pic:spPr bwMode="auto">
                    <a:xfrm>
                      <a:off x="0" y="0"/>
                      <a:ext cx="228600"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количество подпрограмм;</w:t>
      </w:r>
    </w:p>
    <w:p>
      <w:pPr>
        <w:pStyle w:val="ConsPlusNormal"/>
        <w:ind w:firstLine="540"/>
        <w:jc w:val="both"/>
        <w:rPr/>
      </w:pPr>
      <w:r>
        <w:rPr>
          <w:rFonts w:cs="Times New Roman" w:ascii="Times New Roman" w:hAnsi="Times New Roman"/>
          <w:sz w:val="28"/>
          <w:szCs w:val="28"/>
        </w:rPr>
        <w:drawing>
          <wp:inline distT="0" distB="0" distL="0" distR="0">
            <wp:extent cx="495300" cy="228600"/>
            <wp:effectExtent l="0" t="0" r="0" b="0"/>
            <wp:docPr id="21" name="Изображение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21" descr=""/>
                    <pic:cNvPicPr>
                      <a:picLocks noChangeAspect="1" noChangeArrowheads="1"/>
                    </pic:cNvPicPr>
                  </pic:nvPicPr>
                  <pic:blipFill>
                    <a:blip r:embed="rId25"/>
                    <a:srcRect l="-73" t="-157" r="-73" b="-157"/>
                    <a:stretch>
                      <a:fillRect/>
                    </a:stretch>
                  </pic:blipFill>
                  <pic:spPr bwMode="auto">
                    <a:xfrm>
                      <a:off x="0" y="0"/>
                      <a:ext cx="495300"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степень достижения непосредственных результатов реализации i-й подпрограммы;</w:t>
      </w:r>
    </w:p>
    <w:p>
      <w:pPr>
        <w:pStyle w:val="ConsPlusNormal"/>
        <w:ind w:firstLine="540"/>
        <w:jc w:val="both"/>
        <w:rPr/>
      </w:pPr>
      <w:r>
        <w:rPr>
          <w:rFonts w:cs="Times New Roman" w:ascii="Times New Roman" w:hAnsi="Times New Roman"/>
          <w:sz w:val="28"/>
          <w:szCs w:val="28"/>
        </w:rPr>
        <w:drawing>
          <wp:inline distT="0" distB="0" distL="0" distR="0">
            <wp:extent cx="695325" cy="447675"/>
            <wp:effectExtent l="0" t="0" r="0" b="0"/>
            <wp:docPr id="22" name="Изображение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22" descr=""/>
                    <pic:cNvPicPr>
                      <a:picLocks noChangeAspect="1" noChangeArrowheads="1"/>
                    </pic:cNvPicPr>
                  </pic:nvPicPr>
                  <pic:blipFill>
                    <a:blip r:embed="rId26"/>
                    <a:srcRect l="-52" t="-80" r="-52" b="-80"/>
                    <a:stretch>
                      <a:fillRect/>
                    </a:stretch>
                  </pic:blipFill>
                  <pic:spPr bwMode="auto">
                    <a:xfrm>
                      <a:off x="0" y="0"/>
                      <a:ext cx="695325" cy="44767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сумма степеней достижения непосредственных результатов реализации i-й подпрограммы.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Степень достижения непосредственных результатов реализации i-й подпрограммы определяется по следующей формуле: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drawing>
          <wp:inline distT="0" distB="0" distL="0" distR="0">
            <wp:extent cx="1704975" cy="495300"/>
            <wp:effectExtent l="0" t="0" r="0" b="0"/>
            <wp:docPr id="23" name="Изображение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23" descr=""/>
                    <pic:cNvPicPr>
                      <a:picLocks noChangeAspect="1" noChangeArrowheads="1"/>
                    </pic:cNvPicPr>
                  </pic:nvPicPr>
                  <pic:blipFill>
                    <a:blip r:embed="rId27"/>
                    <a:srcRect l="-21" t="-73" r="-21" b="-73"/>
                    <a:stretch>
                      <a:fillRect/>
                    </a:stretch>
                  </pic:blipFill>
                  <pic:spPr bwMode="auto">
                    <a:xfrm>
                      <a:off x="0" y="0"/>
                      <a:ext cx="1704975" cy="495300"/>
                    </a:xfrm>
                    <a:prstGeom prst="rect">
                      <a:avLst/>
                    </a:prstGeom>
                  </pic:spPr>
                </pic:pic>
              </a:graphicData>
            </a:graphic>
          </wp:inline>
        </w:drawing>
      </w:r>
      <w:r>
        <w:rPr>
          <w:rFonts w:cs="Times New Roman" w:ascii="Times New Roman" w:hAnsi="Times New Roman"/>
          <w:sz w:val="28"/>
          <w:szCs w:val="28"/>
        </w:rPr>
        <w:t>, где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drawing>
          <wp:inline distT="0" distB="0" distL="0" distR="0">
            <wp:extent cx="495300" cy="228600"/>
            <wp:effectExtent l="0" t="0" r="0" b="0"/>
            <wp:docPr id="24" name="Изображение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24" descr=""/>
                    <pic:cNvPicPr>
                      <a:picLocks noChangeAspect="1" noChangeArrowheads="1"/>
                    </pic:cNvPicPr>
                  </pic:nvPicPr>
                  <pic:blipFill>
                    <a:blip r:embed="rId28"/>
                    <a:srcRect l="-73" t="-157" r="-73" b="-157"/>
                    <a:stretch>
                      <a:fillRect/>
                    </a:stretch>
                  </pic:blipFill>
                  <pic:spPr bwMode="auto">
                    <a:xfrm>
                      <a:off x="0" y="0"/>
                      <a:ext cx="495300"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степень достижения непосредственных результатов реализации i-й подпрограммы;</w:t>
      </w:r>
    </w:p>
    <w:p>
      <w:pPr>
        <w:pStyle w:val="ConsPlusNormal"/>
        <w:ind w:firstLine="540"/>
        <w:jc w:val="both"/>
        <w:rPr/>
      </w:pPr>
      <w:r>
        <w:rPr>
          <w:rFonts w:cs="Times New Roman" w:ascii="Times New Roman" w:hAnsi="Times New Roman"/>
          <w:sz w:val="28"/>
          <w:szCs w:val="28"/>
        </w:rPr>
        <w:drawing>
          <wp:inline distT="0" distB="0" distL="0" distR="0">
            <wp:extent cx="238125" cy="228600"/>
            <wp:effectExtent l="0" t="0" r="0" b="0"/>
            <wp:docPr id="25" name="Изображение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25" descr=""/>
                    <pic:cNvPicPr>
                      <a:picLocks noChangeAspect="1" noChangeArrowheads="1"/>
                    </pic:cNvPicPr>
                  </pic:nvPicPr>
                  <pic:blipFill>
                    <a:blip r:embed="rId29"/>
                    <a:srcRect l="-151" t="-157" r="-151" b="-157"/>
                    <a:stretch>
                      <a:fillRect/>
                    </a:stretch>
                  </pic:blipFill>
                  <pic:spPr bwMode="auto">
                    <a:xfrm>
                      <a:off x="0" y="0"/>
                      <a:ext cx="238125"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количество основных мероприятий i-й подпрограммы;</w:t>
      </w:r>
    </w:p>
    <w:p>
      <w:pPr>
        <w:pStyle w:val="ConsPlusNormal"/>
        <w:ind w:firstLine="540"/>
        <w:jc w:val="both"/>
        <w:rPr/>
      </w:pPr>
      <w:r>
        <w:rPr>
          <w:rFonts w:cs="Times New Roman" w:ascii="Times New Roman" w:hAnsi="Times New Roman"/>
          <w:sz w:val="28"/>
          <w:szCs w:val="28"/>
        </w:rPr>
        <w:drawing>
          <wp:inline distT="0" distB="0" distL="0" distR="0">
            <wp:extent cx="381000" cy="238125"/>
            <wp:effectExtent l="0" t="0" r="0" b="0"/>
            <wp:docPr id="26" name="Изображение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26" descr=""/>
                    <pic:cNvPicPr>
                      <a:picLocks noChangeAspect="1" noChangeArrowheads="1"/>
                    </pic:cNvPicPr>
                  </pic:nvPicPr>
                  <pic:blipFill>
                    <a:blip r:embed="rId30"/>
                    <a:srcRect l="-95" t="-151" r="-95" b="-151"/>
                    <a:stretch>
                      <a:fillRect/>
                    </a:stretch>
                  </pic:blipFill>
                  <pic:spPr bwMode="auto">
                    <a:xfrm>
                      <a:off x="0" y="0"/>
                      <a:ext cx="381000" cy="23812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количество достигнутых в отчетном финансовом году непосредственных результатов j-го основного мероприятия i-й подпрограммы;</w:t>
      </w:r>
    </w:p>
    <w:p>
      <w:pPr>
        <w:pStyle w:val="ConsPlusNormal"/>
        <w:ind w:firstLine="540"/>
        <w:jc w:val="both"/>
        <w:rPr/>
      </w:pPr>
      <w:r>
        <w:rPr>
          <w:rFonts w:cs="Times New Roman" w:ascii="Times New Roman" w:hAnsi="Times New Roman"/>
          <w:sz w:val="28"/>
          <w:szCs w:val="28"/>
        </w:rPr>
        <w:drawing>
          <wp:inline distT="0" distB="0" distL="0" distR="0">
            <wp:extent cx="276225" cy="238125"/>
            <wp:effectExtent l="0" t="0" r="0" b="0"/>
            <wp:docPr id="27" name="Изображение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27" descr=""/>
                    <pic:cNvPicPr>
                      <a:picLocks noChangeAspect="1" noChangeArrowheads="1"/>
                    </pic:cNvPicPr>
                  </pic:nvPicPr>
                  <pic:blipFill>
                    <a:blip r:embed="rId31"/>
                    <a:srcRect l="-130" t="-151" r="-130" b="-151"/>
                    <a:stretch>
                      <a:fillRect/>
                    </a:stretch>
                  </pic:blipFill>
                  <pic:spPr bwMode="auto">
                    <a:xfrm>
                      <a:off x="0" y="0"/>
                      <a:ext cx="276225" cy="23812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общее количество непосредственных результатов реализации j-го основного мероприятия i-й подпрограммы, достижение которых планировалось осуществить в отчетном финансовом году;</w:t>
      </w:r>
    </w:p>
    <w:p>
      <w:pPr>
        <w:pStyle w:val="ConsPlusNormal"/>
        <w:ind w:firstLine="540"/>
        <w:jc w:val="both"/>
        <w:rPr/>
      </w:pPr>
      <w:r>
        <w:rPr>
          <w:rFonts w:cs="Times New Roman" w:ascii="Times New Roman" w:hAnsi="Times New Roman"/>
          <w:sz w:val="28"/>
          <w:szCs w:val="28"/>
        </w:rPr>
        <w:drawing>
          <wp:inline distT="0" distB="0" distL="0" distR="0">
            <wp:extent cx="609600" cy="495300"/>
            <wp:effectExtent l="0" t="0" r="0" b="0"/>
            <wp:docPr id="28" name="Изображение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28" descr=""/>
                    <pic:cNvPicPr>
                      <a:picLocks noChangeAspect="1" noChangeArrowheads="1"/>
                    </pic:cNvPicPr>
                  </pic:nvPicPr>
                  <pic:blipFill>
                    <a:blip r:embed="rId32"/>
                    <a:srcRect l="-59" t="-73" r="-59" b="-73"/>
                    <a:stretch>
                      <a:fillRect/>
                    </a:stretch>
                  </pic:blipFill>
                  <pic:spPr bwMode="auto">
                    <a:xfrm>
                      <a:off x="0" y="0"/>
                      <a:ext cx="609600" cy="4953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сумма долей достигнутых в отчетном финансовом году непосредственных результатов основных мероприятий i-й подпрограммы.</w:t>
      </w:r>
    </w:p>
    <w:p>
      <w:pPr>
        <w:pStyle w:val="ConsPlusNormal"/>
        <w:ind w:firstLine="540"/>
        <w:jc w:val="both"/>
        <w:rPr/>
      </w:pPr>
      <w:r>
        <w:rPr>
          <w:rFonts w:cs="Times New Roman" w:ascii="Times New Roman" w:hAnsi="Times New Roman"/>
          <w:sz w:val="28"/>
          <w:szCs w:val="28"/>
        </w:rPr>
        <w:t>14. Показатель качества управления муниципальной программой определяется по следующей формуле: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drawing>
          <wp:inline distT="0" distB="0" distL="0" distR="0">
            <wp:extent cx="1524000" cy="457200"/>
            <wp:effectExtent l="0" t="0" r="0" b="0"/>
            <wp:docPr id="29" name="Изображение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29" descr=""/>
                    <pic:cNvPicPr>
                      <a:picLocks noChangeAspect="1" noChangeArrowheads="1"/>
                    </pic:cNvPicPr>
                  </pic:nvPicPr>
                  <pic:blipFill>
                    <a:blip r:embed="rId33"/>
                    <a:srcRect l="-24" t="-79" r="-24" b="-79"/>
                    <a:stretch>
                      <a:fillRect/>
                    </a:stretch>
                  </pic:blipFill>
                  <pic:spPr bwMode="auto">
                    <a:xfrm>
                      <a:off x="0" y="0"/>
                      <a:ext cx="1524000" cy="457200"/>
                    </a:xfrm>
                    <a:prstGeom prst="rect">
                      <a:avLst/>
                    </a:prstGeom>
                  </pic:spPr>
                </pic:pic>
              </a:graphicData>
            </a:graphic>
          </wp:inline>
        </w:drawing>
      </w:r>
      <w:r>
        <w:rPr>
          <w:rFonts w:cs="Times New Roman" w:ascii="Times New Roman" w:hAnsi="Times New Roman"/>
          <w:sz w:val="28"/>
          <w:szCs w:val="28"/>
        </w:rPr>
        <w:t>, где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t>КУП - показатель качества управления муниципальной программой;</w:t>
      </w:r>
    </w:p>
    <w:p>
      <w:pPr>
        <w:pStyle w:val="ConsPlusNormal"/>
        <w:ind w:firstLine="540"/>
        <w:jc w:val="both"/>
        <w:rPr/>
      </w:pPr>
      <w:r>
        <w:rPr>
          <w:rFonts w:cs="Times New Roman" w:ascii="Times New Roman" w:hAnsi="Times New Roman"/>
          <w:sz w:val="28"/>
          <w:szCs w:val="28"/>
        </w:rPr>
        <w:drawing>
          <wp:inline distT="0" distB="0" distL="0" distR="0">
            <wp:extent cx="228600" cy="228600"/>
            <wp:effectExtent l="0" t="0" r="0" b="0"/>
            <wp:docPr id="30" name="Изображение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30" descr=""/>
                    <pic:cNvPicPr>
                      <a:picLocks noChangeAspect="1" noChangeArrowheads="1"/>
                    </pic:cNvPicPr>
                  </pic:nvPicPr>
                  <pic:blipFill>
                    <a:blip r:embed="rId34"/>
                    <a:srcRect l="-157" t="-157" r="-157" b="-157"/>
                    <a:stretch>
                      <a:fillRect/>
                    </a:stretch>
                  </pic:blipFill>
                  <pic:spPr bwMode="auto">
                    <a:xfrm>
                      <a:off x="0" y="0"/>
                      <a:ext cx="228600"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количество подпрограмм;</w:t>
      </w:r>
    </w:p>
    <w:p>
      <w:pPr>
        <w:pStyle w:val="ConsPlusNormal"/>
        <w:ind w:firstLine="540"/>
        <w:jc w:val="both"/>
        <w:rPr/>
      </w:pPr>
      <w:r>
        <w:rPr>
          <w:rFonts w:cs="Times New Roman" w:ascii="Times New Roman" w:hAnsi="Times New Roman"/>
          <w:sz w:val="28"/>
          <w:szCs w:val="28"/>
        </w:rPr>
        <w:drawing>
          <wp:inline distT="0" distB="0" distL="0" distR="0">
            <wp:extent cx="504825" cy="228600"/>
            <wp:effectExtent l="0" t="0" r="0" b="0"/>
            <wp:docPr id="31" name="Изображение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31" descr=""/>
                    <pic:cNvPicPr>
                      <a:picLocks noChangeAspect="1" noChangeArrowheads="1"/>
                    </pic:cNvPicPr>
                  </pic:nvPicPr>
                  <pic:blipFill>
                    <a:blip r:embed="rId35"/>
                    <a:srcRect l="-71" t="-157" r="-71" b="-157"/>
                    <a:stretch>
                      <a:fillRect/>
                    </a:stretch>
                  </pic:blipFill>
                  <pic:spPr bwMode="auto">
                    <a:xfrm>
                      <a:off x="0" y="0"/>
                      <a:ext cx="504825"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показатель качества управления i-й подпрограммой;</w:t>
      </w:r>
    </w:p>
    <w:p>
      <w:pPr>
        <w:pStyle w:val="ConsPlusNormal"/>
        <w:ind w:firstLine="540"/>
        <w:jc w:val="both"/>
        <w:rPr/>
      </w:pPr>
      <w:r>
        <w:rPr>
          <w:rFonts w:cs="Times New Roman" w:ascii="Times New Roman" w:hAnsi="Times New Roman"/>
          <w:sz w:val="28"/>
          <w:szCs w:val="28"/>
        </w:rPr>
        <w:drawing>
          <wp:inline distT="0" distB="0" distL="0" distR="0">
            <wp:extent cx="714375" cy="447675"/>
            <wp:effectExtent l="0" t="0" r="0" b="0"/>
            <wp:docPr id="32" name="Изображение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32" descr=""/>
                    <pic:cNvPicPr>
                      <a:picLocks noChangeAspect="1" noChangeArrowheads="1"/>
                    </pic:cNvPicPr>
                  </pic:nvPicPr>
                  <pic:blipFill>
                    <a:blip r:embed="rId36"/>
                    <a:srcRect l="-50" t="-80" r="-50" b="-80"/>
                    <a:stretch>
                      <a:fillRect/>
                    </a:stretch>
                  </pic:blipFill>
                  <pic:spPr bwMode="auto">
                    <a:xfrm>
                      <a:off x="0" y="0"/>
                      <a:ext cx="714375" cy="44767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сумма показателей качества управления i-й подпрограммой.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Показатель качества управления i-й подпрограммой определяется по следующей формуле: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drawing>
          <wp:inline distT="0" distB="0" distL="0" distR="0">
            <wp:extent cx="1724025" cy="495300"/>
            <wp:effectExtent l="0" t="0" r="0" b="0"/>
            <wp:docPr id="33" name="Изображение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33" descr=""/>
                    <pic:cNvPicPr>
                      <a:picLocks noChangeAspect="1" noChangeArrowheads="1"/>
                    </pic:cNvPicPr>
                  </pic:nvPicPr>
                  <pic:blipFill>
                    <a:blip r:embed="rId37"/>
                    <a:srcRect l="-21" t="-73" r="-21" b="-73"/>
                    <a:stretch>
                      <a:fillRect/>
                    </a:stretch>
                  </pic:blipFill>
                  <pic:spPr bwMode="auto">
                    <a:xfrm>
                      <a:off x="0" y="0"/>
                      <a:ext cx="1724025" cy="495300"/>
                    </a:xfrm>
                    <a:prstGeom prst="rect">
                      <a:avLst/>
                    </a:prstGeom>
                  </pic:spPr>
                </pic:pic>
              </a:graphicData>
            </a:graphic>
          </wp:inline>
        </w:drawing>
      </w:r>
      <w:r>
        <w:rPr>
          <w:rFonts w:cs="Times New Roman" w:ascii="Times New Roman" w:hAnsi="Times New Roman"/>
          <w:sz w:val="28"/>
          <w:szCs w:val="28"/>
        </w:rPr>
        <w:t>, где</w:t>
      </w:r>
    </w:p>
    <w:p>
      <w:pPr>
        <w:pStyle w:val="ConsPlusNormal"/>
        <w:ind w:firstLine="540"/>
        <w:jc w:val="both"/>
        <w:rPr/>
      </w:pPr>
      <w:r>
        <w:rPr>
          <w:rFonts w:cs="Times New Roman" w:ascii="Times New Roman" w:hAnsi="Times New Roman"/>
          <w:sz w:val="28"/>
          <w:szCs w:val="28"/>
        </w:rPr>
        <w:drawing>
          <wp:inline distT="0" distB="0" distL="0" distR="0">
            <wp:extent cx="504825" cy="228600"/>
            <wp:effectExtent l="0" t="0" r="0" b="0"/>
            <wp:docPr id="34" name="Изображение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Изображение34" descr=""/>
                    <pic:cNvPicPr>
                      <a:picLocks noChangeAspect="1" noChangeArrowheads="1"/>
                    </pic:cNvPicPr>
                  </pic:nvPicPr>
                  <pic:blipFill>
                    <a:blip r:embed="rId38"/>
                    <a:srcRect l="-71" t="-157" r="-71" b="-157"/>
                    <a:stretch>
                      <a:fillRect/>
                    </a:stretch>
                  </pic:blipFill>
                  <pic:spPr bwMode="auto">
                    <a:xfrm>
                      <a:off x="0" y="0"/>
                      <a:ext cx="504825"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показатель качества управления i-й подпрограммой;</w:t>
      </w:r>
    </w:p>
    <w:p>
      <w:pPr>
        <w:pStyle w:val="ConsPlusNormal"/>
        <w:ind w:firstLine="540"/>
        <w:jc w:val="both"/>
        <w:rPr/>
      </w:pPr>
      <w:r>
        <w:rPr>
          <w:rFonts w:cs="Times New Roman" w:ascii="Times New Roman" w:hAnsi="Times New Roman"/>
          <w:sz w:val="28"/>
          <w:szCs w:val="28"/>
        </w:rPr>
        <w:drawing>
          <wp:inline distT="0" distB="0" distL="0" distR="0">
            <wp:extent cx="238125" cy="228600"/>
            <wp:effectExtent l="0" t="0" r="0" b="0"/>
            <wp:docPr id="35" name="Изображение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35" descr=""/>
                    <pic:cNvPicPr>
                      <a:picLocks noChangeAspect="1" noChangeArrowheads="1"/>
                    </pic:cNvPicPr>
                  </pic:nvPicPr>
                  <pic:blipFill>
                    <a:blip r:embed="rId39"/>
                    <a:srcRect l="-151" t="-157" r="-151" b="-157"/>
                    <a:stretch>
                      <a:fillRect/>
                    </a:stretch>
                  </pic:blipFill>
                  <pic:spPr bwMode="auto">
                    <a:xfrm>
                      <a:off x="0" y="0"/>
                      <a:ext cx="238125"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количество основных мероприятий i-й подпрограммы;</w:t>
      </w:r>
    </w:p>
    <w:p>
      <w:pPr>
        <w:pStyle w:val="ConsPlusNormal"/>
        <w:ind w:firstLine="540"/>
        <w:jc w:val="both"/>
        <w:rPr/>
      </w:pPr>
      <w:r>
        <w:rPr>
          <w:rFonts w:cs="Times New Roman" w:ascii="Times New Roman" w:hAnsi="Times New Roman"/>
          <w:sz w:val="28"/>
          <w:szCs w:val="28"/>
        </w:rPr>
        <w:drawing>
          <wp:inline distT="0" distB="0" distL="0" distR="0">
            <wp:extent cx="390525" cy="238125"/>
            <wp:effectExtent l="0" t="0" r="0" b="0"/>
            <wp:docPr id="36" name="Изображение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Изображение36" descr=""/>
                    <pic:cNvPicPr>
                      <a:picLocks noChangeAspect="1" noChangeArrowheads="1"/>
                    </pic:cNvPicPr>
                  </pic:nvPicPr>
                  <pic:blipFill>
                    <a:blip r:embed="rId40"/>
                    <a:srcRect l="-92" t="-151" r="-92" b="-151"/>
                    <a:stretch>
                      <a:fillRect/>
                    </a:stretch>
                  </pic:blipFill>
                  <pic:spPr bwMode="auto">
                    <a:xfrm>
                      <a:off x="0" y="0"/>
                      <a:ext cx="390525" cy="23812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количество контрольных событий j-го основного мероприятия i-й подпрограммы, наступивших не позднее запланированного срока;</w:t>
      </w:r>
    </w:p>
    <w:p>
      <w:pPr>
        <w:pStyle w:val="ConsPlusNormal"/>
        <w:ind w:firstLine="540"/>
        <w:jc w:val="both"/>
        <w:rPr/>
      </w:pPr>
      <w:r>
        <w:rPr>
          <w:rFonts w:cs="Times New Roman" w:ascii="Times New Roman" w:hAnsi="Times New Roman"/>
          <w:sz w:val="28"/>
          <w:szCs w:val="28"/>
        </w:rPr>
        <w:drawing>
          <wp:inline distT="0" distB="0" distL="0" distR="0">
            <wp:extent cx="295275" cy="238125"/>
            <wp:effectExtent l="0" t="0" r="0" b="0"/>
            <wp:docPr id="37" name="Изображение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37" descr=""/>
                    <pic:cNvPicPr>
                      <a:picLocks noChangeAspect="1" noChangeArrowheads="1"/>
                    </pic:cNvPicPr>
                  </pic:nvPicPr>
                  <pic:blipFill>
                    <a:blip r:embed="rId41"/>
                    <a:srcRect l="-122" t="-151" r="-122" b="-151"/>
                    <a:stretch>
                      <a:fillRect/>
                    </a:stretch>
                  </pic:blipFill>
                  <pic:spPr bwMode="auto">
                    <a:xfrm>
                      <a:off x="0" y="0"/>
                      <a:ext cx="295275" cy="23812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общее количество контрольных событий j-го основного мероприятия i-й подпрограммы, срок наступления которых был запланирован в отчетном финансовом году;</w:t>
      </w:r>
    </w:p>
    <w:p>
      <w:pPr>
        <w:pStyle w:val="ConsPlusNormal"/>
        <w:ind w:firstLine="540"/>
        <w:jc w:val="both"/>
        <w:rPr/>
      </w:pPr>
      <w:r>
        <w:rPr>
          <w:rFonts w:cs="Times New Roman" w:ascii="Times New Roman" w:hAnsi="Times New Roman"/>
          <w:sz w:val="28"/>
          <w:szCs w:val="28"/>
        </w:rPr>
        <w:drawing>
          <wp:inline distT="0" distB="0" distL="0" distR="0">
            <wp:extent cx="619125" cy="495300"/>
            <wp:effectExtent l="0" t="0" r="0" b="0"/>
            <wp:docPr id="38" name="Изображение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38" descr=""/>
                    <pic:cNvPicPr>
                      <a:picLocks noChangeAspect="1" noChangeArrowheads="1"/>
                    </pic:cNvPicPr>
                  </pic:nvPicPr>
                  <pic:blipFill>
                    <a:blip r:embed="rId42"/>
                    <a:srcRect l="-58" t="-73" r="-58" b="-73"/>
                    <a:stretch>
                      <a:fillRect/>
                    </a:stretch>
                  </pic:blipFill>
                  <pic:spPr bwMode="auto">
                    <a:xfrm>
                      <a:off x="0" y="0"/>
                      <a:ext cx="619125" cy="4953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сумма долей контрольных событий основных мероприятий i-й подпрограммы, наступивших не позднее запланированного срока.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15. По результатам оценки эффективности реализации муниципальной программы финансовое управление готовит заключение об оценке эффективности реализации муниципальной программы, содержащее вывод о сокращении на очередной финансовый год и плановый период объемов бюджетных ассигнований, и (или) рекомендации о необходимости внесения отдельных изменений в муниципальную программу (подпрограмму),  целесообразности дальнейшей реализации муниципальной программы (подпрограммы) или их отдельных мероприятий.</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ind w:right="0" w:hanging="0"/>
        <w:rPr>
          <w:rFonts w:ascii="Times New Roman" w:hAnsi="Times New Roman" w:cs="Times New Roman"/>
          <w:sz w:val="28"/>
          <w:szCs w:val="28"/>
        </w:rPr>
      </w:pPr>
      <w:r>
        <w:rPr>
          <w:rFonts w:cs="Times New Roman" w:ascii="Times New Roman" w:hAnsi="Times New Roman"/>
          <w:sz w:val="28"/>
          <w:szCs w:val="28"/>
        </w:rPr>
        <w:t>Управляющий делами администрации</w:t>
      </w:r>
    </w:p>
    <w:p>
      <w:pPr>
        <w:pStyle w:val="Normal"/>
        <w:spacing w:lineRule="exact" w:line="240"/>
        <w:ind w:right="0" w:hanging="0"/>
        <w:rPr/>
      </w:pPr>
      <w:r>
        <w:rPr>
          <w:rFonts w:cs="Times New Roman" w:ascii="Times New Roman" w:hAnsi="Times New Roman"/>
          <w:sz w:val="28"/>
          <w:szCs w:val="28"/>
        </w:rPr>
        <w:t xml:space="preserve">Петровского городского округа </w:t>
      </w:r>
    </w:p>
    <w:p>
      <w:pPr>
        <w:pStyle w:val="Normal"/>
        <w:spacing w:lineRule="exact" w:line="240"/>
        <w:ind w:right="0" w:hanging="0"/>
        <w:rPr/>
      </w:pPr>
      <w:r>
        <w:rPr>
          <w:rFonts w:cs="Times New Roman" w:ascii="Times New Roman" w:hAnsi="Times New Roman"/>
          <w:sz w:val="28"/>
          <w:szCs w:val="28"/>
        </w:rPr>
        <w:t xml:space="preserve">Ставропольского края  </w:t>
        <w:tab/>
        <w:tab/>
        <w:tab/>
        <w:tab/>
        <w:tab/>
        <w:t xml:space="preserve">                               В.В.Редькин</w:t>
      </w:r>
    </w:p>
    <w:sectPr>
      <w:type w:val="nextPage"/>
      <w:pgSz w:w="11906" w:h="16838"/>
      <w:pgMar w:left="1985" w:right="567" w:gutter="0" w:header="0" w:top="1418"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Times New Roman">
    <w:charset w:val="cc"/>
    <w:family w:val="roman"/>
    <w:pitch w:val="variable"/>
  </w:font>
  <w:font w:name="Arial">
    <w:charset w:val="cc"/>
    <w:family w:val="swiss"/>
    <w:pitch w:val="variable"/>
  </w:font>
  <w:font w:name="Tahoma">
    <w:charset w:val="cc"/>
    <w:family w:val="swiss"/>
    <w:pitch w:val="variable"/>
  </w:font>
  <w:font w:name="Courier New">
    <w:charset w:val="cc"/>
    <w:family w:val="modern"/>
    <w:pitch w:val="default"/>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ind w:right="-62" w:hanging="0"/>
      <w:jc w:val="both"/>
    </w:pPr>
    <w:rPr>
      <w:rFonts w:ascii="Calibri" w:hAnsi="Calibri" w:eastAsia="Calibri" w:cs="Calibri"/>
      <w:color w:val="auto"/>
      <w:sz w:val="22"/>
      <w:szCs w:val="22"/>
      <w:lang w:val="ru-RU" w:bidi="ar-SA" w:eastAsia="zh-CN"/>
    </w:rPr>
  </w:style>
  <w:style w:type="character" w:styleId="Style14">
    <w:name w:val="Основной шрифт абзаца"/>
    <w:qFormat/>
    <w:rPr/>
  </w:style>
  <w:style w:type="character" w:styleId="1">
    <w:name w:val="Название Знак1"/>
    <w:qFormat/>
    <w:rPr>
      <w:b/>
      <w:bCs/>
      <w:sz w:val="32"/>
      <w:szCs w:val="24"/>
      <w:lang w:val="ru-RU" w:bidi="ar-SA"/>
    </w:rPr>
  </w:style>
  <w:style w:type="character" w:styleId="Style15">
    <w:name w:val="Название Знак"/>
    <w:qFormat/>
    <w:rPr>
      <w:b/>
      <w:bCs/>
      <w:sz w:val="32"/>
      <w:szCs w:val="24"/>
    </w:rPr>
  </w:style>
  <w:style w:type="character" w:styleId="-">
    <w:name w:val="Hyperlink"/>
    <w:rPr>
      <w:color w:val="000080"/>
      <w:u w:val="single"/>
    </w:rPr>
  </w:style>
  <w:style w:type="paragraph" w:styleId="Style16">
    <w:name w:val="Заголовок"/>
    <w:basedOn w:val="Normal"/>
    <w:next w:val="Style17"/>
    <w:qFormat/>
    <w:pPr>
      <w:spacing w:lineRule="auto" w:line="240"/>
      <w:ind w:right="0" w:hanging="0"/>
      <w:jc w:val="center"/>
    </w:pPr>
    <w:rPr>
      <w:rFonts w:ascii="Times New Roman" w:hAnsi="Times New Roman" w:eastAsia="Times New Roman" w:cs="Times New Roman"/>
      <w:b/>
      <w:bCs/>
      <w:sz w:val="32"/>
      <w:szCs w:val="24"/>
    </w:rPr>
  </w:style>
  <w:style w:type="paragraph" w:styleId="Style17">
    <w:name w:val="Body Text"/>
    <w:basedOn w:val="Normal"/>
    <w:pPr>
      <w:spacing w:lineRule="auto" w:line="240"/>
      <w:ind w:right="0" w:hanging="0"/>
    </w:pPr>
    <w:rPr>
      <w:rFonts w:ascii="Times New Roman" w:hAnsi="Times New Roman" w:eastAsia="Times New Roman" w:cs="Times New Roman"/>
      <w:sz w:val="24"/>
      <w:szCs w:val="24"/>
    </w:rPr>
  </w:style>
  <w:style w:type="paragraph" w:styleId="Style18">
    <w:name w:val="List"/>
    <w:basedOn w:val="Style17"/>
    <w:pPr/>
    <w:rPr>
      <w:rFonts w:cs="Droid Sans Devanagari"/>
    </w:rPr>
  </w:style>
  <w:style w:type="paragraph" w:styleId="Style19">
    <w:name w:val="Caption"/>
    <w:basedOn w:val="Normal"/>
    <w:qFormat/>
    <w:pPr>
      <w:suppressLineNumbers/>
      <w:spacing w:before="120" w:after="120"/>
    </w:pPr>
    <w:rPr>
      <w:rFonts w:cs="Droid Sans Devanagari"/>
      <w:i/>
      <w:iCs/>
      <w:sz w:val="24"/>
      <w:szCs w:val="24"/>
    </w:rPr>
  </w:style>
  <w:style w:type="paragraph" w:styleId="Style20">
    <w:name w:val="Указатель"/>
    <w:basedOn w:val="Normal"/>
    <w:qFormat/>
    <w:pPr>
      <w:suppressLineNumbers/>
    </w:pPr>
    <w:rPr>
      <w:rFonts w:cs="Droid Sans Devanagari"/>
    </w:rPr>
  </w:style>
  <w:style w:type="paragraph" w:styleId="ConsPlusNormal">
    <w:name w:val="ConsPlusNormal"/>
    <w:qFormat/>
    <w:pPr>
      <w:widowControl/>
      <w:autoSpaceDE w:val="false"/>
      <w:bidi w:val="0"/>
    </w:pPr>
    <w:rPr>
      <w:rFonts w:ascii="Arial" w:hAnsi="Arial" w:eastAsia="Times New Roman" w:cs="Arial"/>
      <w:color w:val="auto"/>
      <w:sz w:val="20"/>
      <w:szCs w:val="20"/>
      <w:lang w:val="ru-RU" w:bidi="ar-SA" w:eastAsia="zh-CN"/>
    </w:rPr>
  </w:style>
  <w:style w:type="paragraph" w:styleId="Style21">
    <w:name w:val="Схема документа"/>
    <w:basedOn w:val="Normal"/>
    <w:qFormat/>
    <w:pPr>
      <w:shd w:fill="000080" w:val="clear"/>
    </w:pPr>
    <w:rPr>
      <w:rFonts w:ascii="Tahoma" w:hAnsi="Tahoma" w:cs="Tahoma"/>
      <w:sz w:val="20"/>
      <w:szCs w:val="20"/>
    </w:rPr>
  </w:style>
  <w:style w:type="paragraph" w:styleId="ConsNonformat">
    <w:name w:val="ConsNonformat"/>
    <w:qFormat/>
    <w:pPr>
      <w:widowControl w:val="false"/>
      <w:autoSpaceDE w:val="false"/>
      <w:bidi w:val="0"/>
      <w:ind w:right="19772" w:hanging="0"/>
    </w:pPr>
    <w:rPr>
      <w:rFonts w:ascii="Courier New" w:hAnsi="Courier New" w:eastAsia="Times New Roman" w:cs="Courier New"/>
      <w:color w:val="auto"/>
      <w:sz w:val="20"/>
      <w:szCs w:val="20"/>
      <w:lang w:val="ru-RU" w:bidi="ar-SA" w:eastAsia="zh-CN"/>
    </w:rPr>
  </w:style>
  <w:style w:type="paragraph" w:styleId="Style22">
    <w:name w:val="Текст выноски"/>
    <w:basedOn w:val="Normal"/>
    <w:qFormat/>
    <w:pPr/>
    <w:rPr>
      <w:rFonts w:ascii="Tahoma" w:hAnsi="Tahoma" w:cs="Tahoma"/>
      <w:sz w:val="16"/>
      <w:szCs w:val="16"/>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image" Target="media/image12.wmf"/><Relationship Id="rId14" Type="http://schemas.openxmlformats.org/officeDocument/2006/relationships/image" Target="media/image13.wmf"/><Relationship Id="rId15" Type="http://schemas.openxmlformats.org/officeDocument/2006/relationships/image" Target="media/image14.wmf"/><Relationship Id="rId16" Type="http://schemas.openxmlformats.org/officeDocument/2006/relationships/image" Target="media/image15.wmf"/><Relationship Id="rId17" Type="http://schemas.openxmlformats.org/officeDocument/2006/relationships/image" Target="media/image16.wmf"/><Relationship Id="rId18" Type="http://schemas.openxmlformats.org/officeDocument/2006/relationships/image" Target="media/image17.wmf"/><Relationship Id="rId19" Type="http://schemas.openxmlformats.org/officeDocument/2006/relationships/image" Target="media/image18.wmf"/><Relationship Id="rId20" Type="http://schemas.openxmlformats.org/officeDocument/2006/relationships/hyperlink" Target="consultantplus://offline/ref=11A70380E47352553B23039D58DBEAAA7A5E22FBC0E0865542A5239315B4AAEB5C93BA4175E60BFB8ADFB04EDE861E89404580CF9AB2E0004130BEh3P1H" TargetMode="External"/><Relationship Id="rId21" Type="http://schemas.openxmlformats.org/officeDocument/2006/relationships/hyperlink" Target="consultantplus://offline/ref=11A70380E47352553B23039D58DBEAAA7A5E22FBC0E0865542A5239315B4AAEB5C93BA4175E60BFB8ADFB04EDE861E89404580CF9AB2E0004130BEh3P1H" TargetMode="External"/><Relationship Id="rId22" Type="http://schemas.openxmlformats.org/officeDocument/2006/relationships/hyperlink" Target="consultantplus://offline/ref=11A70380E47352553B23039D58DBEAAA7A5E22FBC0E0865542A5239315B4AAEB5C93BA4175E60BFB8ADFB04EDE861E89404580CF9AB2E0004130BEh3P1H" TargetMode="External"/><Relationship Id="rId23" Type="http://schemas.openxmlformats.org/officeDocument/2006/relationships/image" Target="media/image19.wmf"/><Relationship Id="rId24" Type="http://schemas.openxmlformats.org/officeDocument/2006/relationships/image" Target="media/image20.wmf"/><Relationship Id="rId25" Type="http://schemas.openxmlformats.org/officeDocument/2006/relationships/image" Target="media/image21.wmf"/><Relationship Id="rId26" Type="http://schemas.openxmlformats.org/officeDocument/2006/relationships/image" Target="media/image22.wmf"/><Relationship Id="rId27" Type="http://schemas.openxmlformats.org/officeDocument/2006/relationships/image" Target="media/image23.wmf"/><Relationship Id="rId28" Type="http://schemas.openxmlformats.org/officeDocument/2006/relationships/image" Target="media/image24.wmf"/><Relationship Id="rId29" Type="http://schemas.openxmlformats.org/officeDocument/2006/relationships/image" Target="media/image25.wmf"/><Relationship Id="rId30" Type="http://schemas.openxmlformats.org/officeDocument/2006/relationships/image" Target="media/image26.wmf"/><Relationship Id="rId31" Type="http://schemas.openxmlformats.org/officeDocument/2006/relationships/image" Target="media/image27.wmf"/><Relationship Id="rId32" Type="http://schemas.openxmlformats.org/officeDocument/2006/relationships/image" Target="media/image28.wmf"/><Relationship Id="rId33" Type="http://schemas.openxmlformats.org/officeDocument/2006/relationships/image" Target="media/image29.wmf"/><Relationship Id="rId34" Type="http://schemas.openxmlformats.org/officeDocument/2006/relationships/image" Target="media/image30.wmf"/><Relationship Id="rId35" Type="http://schemas.openxmlformats.org/officeDocument/2006/relationships/image" Target="media/image31.wmf"/><Relationship Id="rId36" Type="http://schemas.openxmlformats.org/officeDocument/2006/relationships/image" Target="media/image32.wmf"/><Relationship Id="rId37" Type="http://schemas.openxmlformats.org/officeDocument/2006/relationships/image" Target="media/image33.wmf"/><Relationship Id="rId38" Type="http://schemas.openxmlformats.org/officeDocument/2006/relationships/image" Target="media/image34.wmf"/><Relationship Id="rId39" Type="http://schemas.openxmlformats.org/officeDocument/2006/relationships/image" Target="media/image35.wmf"/><Relationship Id="rId40" Type="http://schemas.openxmlformats.org/officeDocument/2006/relationships/image" Target="media/image36.wmf"/><Relationship Id="rId41" Type="http://schemas.openxmlformats.org/officeDocument/2006/relationships/image" Target="media/image37.wmf"/><Relationship Id="rId42" Type="http://schemas.openxmlformats.org/officeDocument/2006/relationships/image" Target="media/image38.wmf"/><Relationship Id="rId43" Type="http://schemas.openxmlformats.org/officeDocument/2006/relationships/fontTable" Target="fontTable.xml"/><Relationship Id="rId4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LibreOffice/7.5.7.1$Linux_X86_64 LibreOffice_project/50$Build-1</Application>
  <AppVersion>15.0000</AppVersion>
  <Pages>8</Pages>
  <Words>1461</Words>
  <Characters>11281</Characters>
  <CharactersWithSpaces>12773</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2019-02-28T09:36:00Z</dcterms:created>
  <dc:creator>Любовь Павловна</dc:creator>
  <dc:description/>
  <dc:language>ru-RU</dc:language>
  <cp:lastModifiedBy/>
  <cp:lastPrinted>2019-02-28T09:35:00Z</cp:lastPrinted>
  <dcterms:modified xsi:type="dcterms:W3CDTF">2024-02-13T11:17:28Z</dcterms:modified>
  <cp:revision>3</cp:revision>
  <dc:subject/>
  <dc:title/>
</cp:coreProperties>
</file>