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3A" w:rsidRPr="00754EC5" w:rsidRDefault="002C7637" w:rsidP="00754EC5">
      <w:pPr>
        <w:spacing w:line="220" w:lineRule="exact"/>
        <w:jc w:val="center"/>
        <w:outlineLvl w:val="2"/>
        <w:rPr>
          <w:sz w:val="26"/>
          <w:szCs w:val="26"/>
        </w:rPr>
      </w:pPr>
      <w:r w:rsidRPr="00754EC5">
        <w:rPr>
          <w:sz w:val="26"/>
          <w:szCs w:val="26"/>
        </w:rPr>
        <w:t>Уведомление</w:t>
      </w:r>
    </w:p>
    <w:p w:rsidR="0006373A" w:rsidRPr="00754EC5" w:rsidRDefault="002C7637" w:rsidP="00754EC5">
      <w:pPr>
        <w:spacing w:line="220" w:lineRule="exact"/>
        <w:jc w:val="center"/>
        <w:outlineLvl w:val="2"/>
        <w:rPr>
          <w:sz w:val="26"/>
          <w:szCs w:val="26"/>
        </w:rPr>
      </w:pPr>
      <w:r w:rsidRPr="00754EC5">
        <w:rPr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06373A" w:rsidRPr="00754EC5" w:rsidRDefault="0006373A">
      <w:pPr>
        <w:ind w:firstLine="709"/>
        <w:jc w:val="both"/>
        <w:rPr>
          <w:sz w:val="26"/>
          <w:szCs w:val="26"/>
        </w:rPr>
      </w:pPr>
    </w:p>
    <w:p w:rsidR="0006373A" w:rsidRPr="00754EC5" w:rsidRDefault="002C7637" w:rsidP="00D22DFB">
      <w:pPr>
        <w:pStyle w:val="ConsPlusNormal"/>
        <w:ind w:firstLine="567"/>
        <w:jc w:val="both"/>
        <w:rPr>
          <w:sz w:val="26"/>
          <w:szCs w:val="26"/>
        </w:rPr>
      </w:pPr>
      <w:proofErr w:type="gramStart"/>
      <w:r w:rsidRPr="00D22DFB">
        <w:rPr>
          <w:sz w:val="26"/>
          <w:szCs w:val="26"/>
        </w:rPr>
        <w:t xml:space="preserve">Настоящим администрация Петровского </w:t>
      </w:r>
      <w:r w:rsidR="00D22DFB" w:rsidRPr="00D22DFB">
        <w:rPr>
          <w:sz w:val="26"/>
          <w:szCs w:val="26"/>
        </w:rPr>
        <w:t>муниципального</w:t>
      </w:r>
      <w:r w:rsidRPr="00D22DFB">
        <w:rPr>
          <w:sz w:val="26"/>
          <w:szCs w:val="26"/>
        </w:rPr>
        <w:t xml:space="preserve"> округа Ставропольского края уведомляет о проведении публичных консультаций по проекту нормативного правового акта администрации Петровского </w:t>
      </w:r>
      <w:r w:rsidR="00D22DFB" w:rsidRPr="00D22DFB">
        <w:rPr>
          <w:sz w:val="26"/>
          <w:szCs w:val="26"/>
        </w:rPr>
        <w:t>муниципального</w:t>
      </w:r>
      <w:r w:rsidRPr="00D22DFB">
        <w:rPr>
          <w:sz w:val="26"/>
          <w:szCs w:val="26"/>
        </w:rPr>
        <w:t xml:space="preserve"> округа Ставропольского края </w:t>
      </w:r>
      <w:r w:rsidR="00D22DFB" w:rsidRPr="00D22DFB">
        <w:rPr>
          <w:sz w:val="26"/>
          <w:szCs w:val="26"/>
        </w:rPr>
        <w:t>«</w:t>
      </w:r>
      <w:r w:rsidR="00D22DFB" w:rsidRPr="00D22DFB">
        <w:rPr>
          <w:rFonts w:eastAsia="Calibri"/>
          <w:color w:val="000000"/>
          <w:sz w:val="26"/>
          <w:szCs w:val="26"/>
          <w:lang w:eastAsia="en-US"/>
        </w:rPr>
        <w:t>Об оценке регулирующего воздействия проектов нормативных правовых актов, устанавливающих новые или изменяющих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Петровского муниципального округа Ставропольского края и</w:t>
      </w:r>
      <w:proofErr w:type="gramEnd"/>
      <w:r w:rsidR="00D22DFB" w:rsidRPr="00D22DFB">
        <w:rPr>
          <w:rFonts w:eastAsia="Calibri"/>
          <w:color w:val="000000"/>
          <w:sz w:val="26"/>
          <w:szCs w:val="26"/>
          <w:lang w:eastAsia="en-US"/>
        </w:rPr>
        <w:t xml:space="preserve"> экспертизе нормативных правовых актов Петровского муниципального округа Ставропольского края, затрагивающих вопросы осуществления предпринимательской и инвестиционной деятельности</w:t>
      </w:r>
      <w:proofErr w:type="gramStart"/>
      <w:r w:rsidR="00D22DFB">
        <w:rPr>
          <w:sz w:val="26"/>
          <w:szCs w:val="26"/>
        </w:rPr>
        <w:t>»</w:t>
      </w:r>
      <w:r w:rsidR="00C65EDF" w:rsidRPr="00754EC5">
        <w:rPr>
          <w:sz w:val="26"/>
          <w:szCs w:val="26"/>
        </w:rPr>
        <w:t>(</w:t>
      </w:r>
      <w:proofErr w:type="gramEnd"/>
      <w:r w:rsidR="000D6309" w:rsidRPr="00754EC5">
        <w:rPr>
          <w:sz w:val="26"/>
          <w:szCs w:val="26"/>
        </w:rPr>
        <w:t>на</w:t>
      </w:r>
      <w:r w:rsidRPr="00754EC5">
        <w:rPr>
          <w:sz w:val="26"/>
          <w:szCs w:val="26"/>
        </w:rPr>
        <w:t xml:space="preserve"> соответствие его антимонопольному законодательству.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Предложения и замечания могут быть представлены любым из удобных способов: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06373A" w:rsidRPr="00754EC5" w:rsidRDefault="002C7637" w:rsidP="00561BAD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 xml:space="preserve">- на электронную почту: </w:t>
      </w:r>
      <w:hyperlink r:id="rId7" w:history="1">
        <w:r w:rsidR="00561BAD" w:rsidRPr="00754EC5">
          <w:rPr>
            <w:rStyle w:val="a7"/>
            <w:sz w:val="26"/>
            <w:szCs w:val="26"/>
          </w:rPr>
          <w:t>torg@</w:t>
        </w:r>
        <w:r w:rsidR="00561BAD" w:rsidRPr="00754EC5">
          <w:rPr>
            <w:rStyle w:val="a7"/>
            <w:sz w:val="26"/>
            <w:szCs w:val="26"/>
            <w:lang w:val="en-US"/>
          </w:rPr>
          <w:t>petrgosk</w:t>
        </w:r>
        <w:r w:rsidR="00561BAD" w:rsidRPr="00754EC5">
          <w:rPr>
            <w:rStyle w:val="a7"/>
            <w:sz w:val="26"/>
            <w:szCs w:val="26"/>
          </w:rPr>
          <w:t>.</w:t>
        </w:r>
        <w:r w:rsidR="00561BAD" w:rsidRPr="00754EC5">
          <w:rPr>
            <w:rStyle w:val="a7"/>
            <w:sz w:val="26"/>
            <w:szCs w:val="26"/>
            <w:lang w:val="en-US"/>
          </w:rPr>
          <w:t>ru</w:t>
        </w:r>
      </w:hyperlink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- по факсу:</w:t>
      </w:r>
      <w:r w:rsidR="000D6309" w:rsidRPr="00754EC5">
        <w:rPr>
          <w:sz w:val="26"/>
          <w:szCs w:val="26"/>
        </w:rPr>
        <w:t>8 (865-47)4-26-60</w:t>
      </w:r>
      <w:r w:rsidRPr="00754EC5">
        <w:rPr>
          <w:sz w:val="26"/>
          <w:szCs w:val="26"/>
        </w:rPr>
        <w:t>.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Сроки прие</w:t>
      </w:r>
      <w:r w:rsidR="009D04CF">
        <w:rPr>
          <w:sz w:val="26"/>
          <w:szCs w:val="26"/>
        </w:rPr>
        <w:t xml:space="preserve">ма предложений и замечаний: с </w:t>
      </w:r>
      <w:r w:rsidR="00D22DFB">
        <w:rPr>
          <w:sz w:val="26"/>
          <w:szCs w:val="26"/>
        </w:rPr>
        <w:t>07</w:t>
      </w:r>
      <w:r w:rsidR="00363682">
        <w:rPr>
          <w:sz w:val="26"/>
          <w:szCs w:val="26"/>
        </w:rPr>
        <w:t xml:space="preserve"> февраля</w:t>
      </w:r>
      <w:r w:rsidR="007D2D1E" w:rsidRPr="00754EC5">
        <w:rPr>
          <w:sz w:val="26"/>
          <w:szCs w:val="26"/>
        </w:rPr>
        <w:t xml:space="preserve"> 202</w:t>
      </w:r>
      <w:r w:rsidR="00D22DFB">
        <w:rPr>
          <w:sz w:val="26"/>
          <w:szCs w:val="26"/>
        </w:rPr>
        <w:t>4</w:t>
      </w:r>
      <w:r w:rsidR="007D2D1E" w:rsidRPr="00754EC5">
        <w:rPr>
          <w:sz w:val="26"/>
          <w:szCs w:val="26"/>
        </w:rPr>
        <w:t xml:space="preserve"> г. по </w:t>
      </w:r>
      <w:r w:rsidR="00D22DFB">
        <w:rPr>
          <w:sz w:val="26"/>
          <w:szCs w:val="26"/>
        </w:rPr>
        <w:t>11</w:t>
      </w:r>
      <w:r w:rsidR="00363682">
        <w:rPr>
          <w:sz w:val="26"/>
          <w:szCs w:val="26"/>
        </w:rPr>
        <w:t xml:space="preserve"> февраля</w:t>
      </w:r>
      <w:r w:rsidR="000F61B2" w:rsidRPr="00754EC5">
        <w:rPr>
          <w:sz w:val="26"/>
          <w:szCs w:val="26"/>
        </w:rPr>
        <w:t>202</w:t>
      </w:r>
      <w:r w:rsidR="00D22DFB">
        <w:rPr>
          <w:sz w:val="26"/>
          <w:szCs w:val="26"/>
        </w:rPr>
        <w:t>4</w:t>
      </w:r>
      <w:r w:rsidRPr="00754EC5">
        <w:rPr>
          <w:sz w:val="26"/>
          <w:szCs w:val="26"/>
        </w:rPr>
        <w:t xml:space="preserve"> г.</w:t>
      </w:r>
    </w:p>
    <w:p w:rsidR="00D22DFB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 </w:t>
      </w:r>
    </w:p>
    <w:p w:rsidR="00D22DFB" w:rsidRDefault="00D12EEC">
      <w:pPr>
        <w:ind w:firstLine="709"/>
        <w:jc w:val="both"/>
        <w:rPr>
          <w:sz w:val="26"/>
          <w:szCs w:val="26"/>
        </w:rPr>
      </w:pPr>
      <w:hyperlink r:id="rId8" w:history="1">
        <w:r w:rsidR="00D22DFB" w:rsidRPr="00C26C03">
          <w:rPr>
            <w:rStyle w:val="a7"/>
            <w:sz w:val="26"/>
            <w:szCs w:val="26"/>
          </w:rPr>
          <w:t>https://petrgosk.gosuslugi.ru/ofitsialno/ekonomika/antimonopolnyy-komplaens/monitoring-proektov-normativnyh-pravovyh-aktov/proekty-2024-god/proekty-fevral-2024g/</w:t>
        </w:r>
      </w:hyperlink>
    </w:p>
    <w:p w:rsidR="00D22DFB" w:rsidRDefault="00D22DFB">
      <w:pPr>
        <w:ind w:firstLine="709"/>
        <w:jc w:val="both"/>
        <w:rPr>
          <w:sz w:val="26"/>
          <w:szCs w:val="26"/>
        </w:rPr>
      </w:pP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Все поступившие предложения и з</w:t>
      </w:r>
      <w:r w:rsidR="0062595E" w:rsidRPr="00754EC5">
        <w:rPr>
          <w:sz w:val="26"/>
          <w:szCs w:val="26"/>
        </w:rPr>
        <w:t xml:space="preserve">амечания будут рассмотрены до </w:t>
      </w:r>
      <w:r w:rsidR="00D22DFB">
        <w:rPr>
          <w:sz w:val="26"/>
          <w:szCs w:val="26"/>
        </w:rPr>
        <w:t>14 февраля</w:t>
      </w:r>
      <w:r w:rsidRPr="00754EC5">
        <w:rPr>
          <w:sz w:val="26"/>
          <w:szCs w:val="26"/>
        </w:rPr>
        <w:t xml:space="preserve"> </w:t>
      </w:r>
      <w:r w:rsidR="00A66E77">
        <w:rPr>
          <w:sz w:val="26"/>
          <w:szCs w:val="26"/>
        </w:rPr>
        <w:t xml:space="preserve"> </w:t>
      </w:r>
      <w:r w:rsidRPr="00754EC5">
        <w:rPr>
          <w:sz w:val="26"/>
          <w:szCs w:val="26"/>
        </w:rPr>
        <w:t>202</w:t>
      </w:r>
      <w:r w:rsidR="00D22DFB">
        <w:rPr>
          <w:sz w:val="26"/>
          <w:szCs w:val="26"/>
        </w:rPr>
        <w:t>4</w:t>
      </w:r>
      <w:r w:rsidRPr="00754EC5">
        <w:rPr>
          <w:sz w:val="26"/>
          <w:szCs w:val="26"/>
        </w:rPr>
        <w:t xml:space="preserve"> года.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К уведомлению прилагаются: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1. Анкета для участников публичных консультаций.</w:t>
      </w:r>
    </w:p>
    <w:p w:rsidR="00C43324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 xml:space="preserve">2. </w:t>
      </w:r>
      <w:proofErr w:type="gramStart"/>
      <w:r w:rsidRPr="00754EC5">
        <w:rPr>
          <w:sz w:val="26"/>
          <w:szCs w:val="26"/>
        </w:rPr>
        <w:t xml:space="preserve">Проект постановления администрации Петровского </w:t>
      </w:r>
      <w:r w:rsidR="00D22DFB">
        <w:rPr>
          <w:sz w:val="26"/>
          <w:szCs w:val="26"/>
        </w:rPr>
        <w:t>муниципального</w:t>
      </w:r>
      <w:r w:rsidRPr="00754EC5">
        <w:rPr>
          <w:sz w:val="26"/>
          <w:szCs w:val="26"/>
        </w:rPr>
        <w:t xml:space="preserve"> округа Ставропольского края </w:t>
      </w:r>
      <w:r w:rsidR="00D22DFB" w:rsidRPr="00D22DFB">
        <w:rPr>
          <w:sz w:val="26"/>
          <w:szCs w:val="26"/>
        </w:rPr>
        <w:t>«</w:t>
      </w:r>
      <w:r w:rsidR="00D22DFB" w:rsidRPr="00D22DFB">
        <w:rPr>
          <w:rFonts w:eastAsia="Calibri"/>
          <w:color w:val="000000"/>
          <w:sz w:val="26"/>
          <w:szCs w:val="26"/>
          <w:lang w:eastAsia="en-US"/>
        </w:rPr>
        <w:t>Об оценке регулирующего воздействия проектов нормативных правовых актов, устанавливающих новые или изменяющих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Петровского муниципального округа Ставропольского края и экспертизе нормативных правовых актов Петровского муниципального округа Ставропольского края, затрагивающих вопросы осуществления предпринимательской и инвестиционной</w:t>
      </w:r>
      <w:proofErr w:type="gramEnd"/>
      <w:r w:rsidR="00D22DFB" w:rsidRPr="00D22DFB">
        <w:rPr>
          <w:rFonts w:eastAsia="Calibri"/>
          <w:color w:val="000000"/>
          <w:sz w:val="26"/>
          <w:szCs w:val="26"/>
          <w:lang w:eastAsia="en-US"/>
        </w:rPr>
        <w:t xml:space="preserve"> деятельности</w:t>
      </w:r>
      <w:r w:rsidR="00D22DFB">
        <w:rPr>
          <w:sz w:val="26"/>
          <w:szCs w:val="26"/>
        </w:rPr>
        <w:t>»</w:t>
      </w:r>
      <w:r w:rsidR="00C43324" w:rsidRPr="00754EC5">
        <w:rPr>
          <w:sz w:val="26"/>
          <w:szCs w:val="26"/>
        </w:rPr>
        <w:t xml:space="preserve">. 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 xml:space="preserve">Контактная информация об ответственном лице администрации Петровского </w:t>
      </w:r>
      <w:r w:rsidR="00D22DFB">
        <w:rPr>
          <w:sz w:val="26"/>
          <w:szCs w:val="26"/>
        </w:rPr>
        <w:t>муниципального</w:t>
      </w:r>
      <w:r w:rsidRPr="00754EC5">
        <w:rPr>
          <w:sz w:val="26"/>
          <w:szCs w:val="26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 xml:space="preserve">Ф.И.О., должность </w:t>
      </w:r>
      <w:proofErr w:type="spellStart"/>
      <w:r w:rsidR="008F5D2A" w:rsidRPr="00754EC5">
        <w:rPr>
          <w:sz w:val="26"/>
          <w:szCs w:val="26"/>
        </w:rPr>
        <w:t>Черскова</w:t>
      </w:r>
      <w:proofErr w:type="spellEnd"/>
      <w:r w:rsidR="008F5D2A" w:rsidRPr="00754EC5">
        <w:rPr>
          <w:sz w:val="26"/>
          <w:szCs w:val="26"/>
        </w:rPr>
        <w:t xml:space="preserve"> Лариса Петровна</w:t>
      </w:r>
      <w:r w:rsidR="00A66E77">
        <w:rPr>
          <w:sz w:val="26"/>
          <w:szCs w:val="26"/>
        </w:rPr>
        <w:t xml:space="preserve"> </w:t>
      </w:r>
      <w:r w:rsidR="005363FF">
        <w:rPr>
          <w:sz w:val="26"/>
          <w:szCs w:val="26"/>
        </w:rPr>
        <w:t>начальник</w:t>
      </w:r>
      <w:r w:rsidRPr="00754EC5">
        <w:rPr>
          <w:sz w:val="26"/>
          <w:szCs w:val="26"/>
        </w:rPr>
        <w:t xml:space="preserve"> отдела </w:t>
      </w:r>
      <w:r w:rsidR="000A16FE" w:rsidRPr="00754EC5">
        <w:rPr>
          <w:sz w:val="26"/>
          <w:szCs w:val="26"/>
        </w:rPr>
        <w:t xml:space="preserve">развития </w:t>
      </w:r>
      <w:r w:rsidR="008F5D2A" w:rsidRPr="00754EC5">
        <w:rPr>
          <w:sz w:val="26"/>
          <w:szCs w:val="26"/>
        </w:rPr>
        <w:t>предпринимательства, торговли и потребительского рынка</w:t>
      </w:r>
      <w:r w:rsidRPr="00754EC5">
        <w:rPr>
          <w:sz w:val="26"/>
          <w:szCs w:val="26"/>
        </w:rPr>
        <w:t xml:space="preserve"> администрации Петровского </w:t>
      </w:r>
      <w:r w:rsidR="00D22DFB">
        <w:rPr>
          <w:sz w:val="26"/>
          <w:szCs w:val="26"/>
        </w:rPr>
        <w:t>муниципального</w:t>
      </w:r>
      <w:r w:rsidRPr="00754EC5">
        <w:rPr>
          <w:sz w:val="26"/>
          <w:szCs w:val="26"/>
        </w:rPr>
        <w:t xml:space="preserve"> округа Ставропольского края 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 xml:space="preserve">Тел./факс </w:t>
      </w:r>
      <w:r w:rsidR="005363FF">
        <w:rPr>
          <w:sz w:val="26"/>
          <w:szCs w:val="26"/>
        </w:rPr>
        <w:t>8 (865-47)4-</w:t>
      </w:r>
      <w:r w:rsidR="00D22DFB">
        <w:rPr>
          <w:sz w:val="26"/>
          <w:szCs w:val="26"/>
        </w:rPr>
        <w:t>26-60 (7740)</w:t>
      </w:r>
      <w:bookmarkStart w:id="0" w:name="_GoBack"/>
      <w:bookmarkEnd w:id="0"/>
      <w:r w:rsidR="000D6309" w:rsidRPr="00754EC5">
        <w:rPr>
          <w:sz w:val="26"/>
          <w:szCs w:val="26"/>
        </w:rPr>
        <w:t>.</w:t>
      </w:r>
    </w:p>
    <w:sectPr w:rsidR="0006373A" w:rsidRPr="00754EC5" w:rsidSect="00754EC5">
      <w:pgSz w:w="11906" w:h="16838"/>
      <w:pgMar w:top="851" w:right="850" w:bottom="142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4CF" w:rsidRDefault="009D04CF" w:rsidP="0062595E">
      <w:r>
        <w:separator/>
      </w:r>
    </w:p>
  </w:endnote>
  <w:endnote w:type="continuationSeparator" w:id="1">
    <w:p w:rsidR="009D04CF" w:rsidRDefault="009D04CF" w:rsidP="00625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4CF" w:rsidRDefault="009D04CF" w:rsidP="0062595E">
      <w:r>
        <w:separator/>
      </w:r>
    </w:p>
  </w:footnote>
  <w:footnote w:type="continuationSeparator" w:id="1">
    <w:p w:rsidR="009D04CF" w:rsidRDefault="009D04CF" w:rsidP="006259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73A"/>
    <w:rsid w:val="0006373A"/>
    <w:rsid w:val="000A16FE"/>
    <w:rsid w:val="000D3036"/>
    <w:rsid w:val="000D6309"/>
    <w:rsid w:val="000F61B2"/>
    <w:rsid w:val="00107937"/>
    <w:rsid w:val="001A1672"/>
    <w:rsid w:val="00210CEC"/>
    <w:rsid w:val="00242F49"/>
    <w:rsid w:val="00256252"/>
    <w:rsid w:val="002914D8"/>
    <w:rsid w:val="002B69A7"/>
    <w:rsid w:val="002C7637"/>
    <w:rsid w:val="00363682"/>
    <w:rsid w:val="003D0C4C"/>
    <w:rsid w:val="00471851"/>
    <w:rsid w:val="004D64B8"/>
    <w:rsid w:val="005363FF"/>
    <w:rsid w:val="005615FF"/>
    <w:rsid w:val="00561BAD"/>
    <w:rsid w:val="0062595E"/>
    <w:rsid w:val="006721A6"/>
    <w:rsid w:val="007052EB"/>
    <w:rsid w:val="00754EC5"/>
    <w:rsid w:val="007D2D1E"/>
    <w:rsid w:val="00884079"/>
    <w:rsid w:val="008F5D2A"/>
    <w:rsid w:val="009D04CF"/>
    <w:rsid w:val="00A66E77"/>
    <w:rsid w:val="00A74703"/>
    <w:rsid w:val="00BA79A0"/>
    <w:rsid w:val="00C43324"/>
    <w:rsid w:val="00C65EDF"/>
    <w:rsid w:val="00D12EEC"/>
    <w:rsid w:val="00D22DFB"/>
    <w:rsid w:val="00D3776B"/>
    <w:rsid w:val="00D54013"/>
    <w:rsid w:val="00E45EBD"/>
    <w:rsid w:val="00ED1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BA79A0"/>
    <w:rPr>
      <w:sz w:val="28"/>
      <w:szCs w:val="28"/>
    </w:rPr>
  </w:style>
  <w:style w:type="character" w:customStyle="1" w:styleId="ListLabel2">
    <w:name w:val="ListLabel 2"/>
    <w:qFormat/>
    <w:rsid w:val="00BA79A0"/>
    <w:rPr>
      <w:sz w:val="28"/>
      <w:szCs w:val="28"/>
    </w:rPr>
  </w:style>
  <w:style w:type="character" w:customStyle="1" w:styleId="ListLabel3">
    <w:name w:val="ListLabel 3"/>
    <w:qFormat/>
    <w:rsid w:val="00BA79A0"/>
    <w:rPr>
      <w:sz w:val="28"/>
      <w:szCs w:val="28"/>
    </w:rPr>
  </w:style>
  <w:style w:type="character" w:customStyle="1" w:styleId="ListLabel4">
    <w:name w:val="ListLabel 4"/>
    <w:qFormat/>
    <w:rsid w:val="00BA79A0"/>
    <w:rPr>
      <w:sz w:val="28"/>
      <w:szCs w:val="28"/>
    </w:rPr>
  </w:style>
  <w:style w:type="paragraph" w:customStyle="1" w:styleId="1">
    <w:name w:val="Заголовок1"/>
    <w:basedOn w:val="a"/>
    <w:next w:val="a3"/>
    <w:qFormat/>
    <w:rsid w:val="00BA79A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3">
    <w:name w:val="Body Text"/>
    <w:basedOn w:val="a"/>
    <w:rsid w:val="00BA79A0"/>
    <w:pPr>
      <w:spacing w:after="140" w:line="276" w:lineRule="auto"/>
    </w:pPr>
  </w:style>
  <w:style w:type="paragraph" w:styleId="a4">
    <w:name w:val="List"/>
    <w:basedOn w:val="a3"/>
    <w:rsid w:val="00BA79A0"/>
    <w:rPr>
      <w:rFonts w:cs="Droid Sans Devanagari"/>
    </w:rPr>
  </w:style>
  <w:style w:type="paragraph" w:styleId="a5">
    <w:name w:val="caption"/>
    <w:basedOn w:val="a"/>
    <w:qFormat/>
    <w:rsid w:val="00BA79A0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BA79A0"/>
    <w:pPr>
      <w:suppressLineNumbers/>
    </w:pPr>
    <w:rPr>
      <w:rFonts w:cs="Droid Sans Devanagari"/>
    </w:rPr>
  </w:style>
  <w:style w:type="character" w:styleId="a7">
    <w:name w:val="Hyperlink"/>
    <w:basedOn w:val="a0"/>
    <w:uiPriority w:val="99"/>
    <w:unhideWhenUsed/>
    <w:rsid w:val="00561BA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259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5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259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5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63F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363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qFormat/>
    <w:rsid w:val="00D22DFB"/>
    <w:pPr>
      <w:suppressAutoHyphens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gosk.gosuslugi.ru/ofitsialno/ekonomika/antimonopolnyy-komplaens/monitoring-proektov-normativnyh-pravovyh-aktov/proekty-2024-god/proekty-fevral-2024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rg@petrgo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F2E67-332D-4D96-992E-571008B5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belaya</cp:lastModifiedBy>
  <cp:revision>6</cp:revision>
  <cp:lastPrinted>2023-02-20T09:36:00Z</cp:lastPrinted>
  <dcterms:created xsi:type="dcterms:W3CDTF">2023-02-20T07:46:00Z</dcterms:created>
  <dcterms:modified xsi:type="dcterms:W3CDTF">2024-02-06T14:16:00Z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