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A3" w:rsidRDefault="004960A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4960A3" w:rsidRDefault="004960A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4960A3" w:rsidRDefault="004960A3">
      <w:pPr>
        <w:ind w:firstLine="709"/>
        <w:jc w:val="both"/>
        <w:rPr>
          <w:sz w:val="28"/>
          <w:szCs w:val="28"/>
        </w:rPr>
      </w:pPr>
    </w:p>
    <w:p w:rsidR="004960A3" w:rsidRPr="005A79DC" w:rsidRDefault="004960A3" w:rsidP="005A79DC">
      <w:pPr>
        <w:ind w:firstLine="720"/>
        <w:jc w:val="both"/>
        <w:rPr>
          <w:sz w:val="28"/>
          <w:szCs w:val="28"/>
        </w:rPr>
      </w:pPr>
      <w:r w:rsidRPr="005A79DC">
        <w:rPr>
          <w:sz w:val="28"/>
          <w:szCs w:val="28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bookmarkStart w:id="0" w:name="_Hlk95386596"/>
      <w:r w:rsidRPr="005A79DC">
        <w:rPr>
          <w:sz w:val="28"/>
          <w:szCs w:val="28"/>
        </w:rPr>
        <w:t>Об утверждении Положения о комиссии по освобождению граждан от уплаты земельного налога за земельные участки, вышедшие из хозяйственного оборота вследствие чрезвычайной ситуации»</w:t>
      </w:r>
      <w:bookmarkEnd w:id="0"/>
      <w:r w:rsidRPr="005A79DC">
        <w:rPr>
          <w:sz w:val="28"/>
          <w:szCs w:val="28"/>
        </w:rPr>
        <w:t xml:space="preserve"> на соответствие его антимонопольному законодательству.</w:t>
      </w:r>
    </w:p>
    <w:p w:rsidR="004960A3" w:rsidRDefault="004960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4960A3" w:rsidRDefault="00496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4960A3" w:rsidRDefault="00496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4960A3" w:rsidRDefault="00496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hyperlink r:id="rId4">
        <w:r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</w:t>
      </w:r>
    </w:p>
    <w:p w:rsidR="004960A3" w:rsidRDefault="00496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4-65-27.</w:t>
      </w:r>
    </w:p>
    <w:p w:rsidR="004960A3" w:rsidRPr="00E93B80" w:rsidRDefault="004960A3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05</w:t>
      </w:r>
      <w:r w:rsidRPr="00E93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E93B80">
        <w:rPr>
          <w:sz w:val="28"/>
          <w:szCs w:val="28"/>
        </w:rPr>
        <w:t xml:space="preserve">2024 года                   по </w:t>
      </w:r>
      <w:r>
        <w:rPr>
          <w:sz w:val="28"/>
          <w:szCs w:val="28"/>
        </w:rPr>
        <w:t>09</w:t>
      </w:r>
      <w:r w:rsidRPr="00E93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E93B80">
        <w:rPr>
          <w:sz w:val="28"/>
          <w:szCs w:val="28"/>
        </w:rPr>
        <w:t>2024 года включительно.</w:t>
      </w:r>
    </w:p>
    <w:p w:rsidR="004960A3" w:rsidRPr="00E93B80" w:rsidRDefault="004960A3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4960A3" w:rsidRPr="005A79DC" w:rsidRDefault="004960A3">
      <w:pPr>
        <w:ind w:firstLine="709"/>
        <w:jc w:val="both"/>
      </w:pPr>
      <w:hyperlink r:id="rId5" w:history="1">
        <w:r w:rsidRPr="005A79DC">
          <w:rPr>
            <w:rStyle w:val="Hyperlink"/>
          </w:rPr>
          <w:t>https://petrovskij-r07.gosweb.gosuslugi.ru/ofitsialno/ekonomika/antimonopolnyy-komplaens/monitoring-proektov-normativnyh-pravovyh-aktov/proekty-2024-god/proekty-aprel-2024g/</w:t>
        </w:r>
      </w:hyperlink>
    </w:p>
    <w:p w:rsidR="004960A3" w:rsidRPr="00E93B80" w:rsidRDefault="004960A3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 xml:space="preserve">Все поступившие предложения и замечания будут рассмотрены </w:t>
      </w:r>
      <w:r>
        <w:rPr>
          <w:sz w:val="28"/>
          <w:szCs w:val="28"/>
        </w:rPr>
        <w:t>10</w:t>
      </w:r>
      <w:r w:rsidRPr="00E93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E93B80">
        <w:rPr>
          <w:sz w:val="28"/>
          <w:szCs w:val="28"/>
        </w:rPr>
        <w:t>2024 года.</w:t>
      </w:r>
    </w:p>
    <w:p w:rsidR="004960A3" w:rsidRDefault="004960A3" w:rsidP="00B00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4960A3" w:rsidRPr="005A79DC" w:rsidRDefault="004960A3" w:rsidP="00B00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79DC">
        <w:rPr>
          <w:sz w:val="28"/>
          <w:szCs w:val="28"/>
        </w:rPr>
        <w:t>Анкета для участников публичных консультаций.</w:t>
      </w:r>
    </w:p>
    <w:p w:rsidR="004960A3" w:rsidRPr="005A79DC" w:rsidRDefault="004960A3" w:rsidP="00B007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79DC">
        <w:rPr>
          <w:rFonts w:ascii="Times New Roman" w:hAnsi="Times New Roman" w:cs="Times New Roman"/>
          <w:b w:val="0"/>
          <w:bCs w:val="0"/>
          <w:sz w:val="28"/>
          <w:szCs w:val="28"/>
        </w:rPr>
        <w:t>2. Проект постановления администрации Петровского муниципального округа Ставропольского края «Об утверждении Положения о комиссии по освобождению граждан от уплаты земельного налога за земельные участки, вышедшие из хозяйственного оборота вследствие чрезвычайной ситуации».</w:t>
      </w:r>
    </w:p>
    <w:p w:rsidR="004960A3" w:rsidRDefault="00496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4960A3" w:rsidRDefault="00496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Лаптев Сергей Викторович, главный специалист – юрисконсульт отдела планирования и анализа доходов и налогового потенциала бюджета финансового управления администрации Петровского муниципального округа Ставропольского края </w:t>
      </w:r>
    </w:p>
    <w:p w:rsidR="004960A3" w:rsidRDefault="00496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(886547)4-10-62.</w:t>
      </w:r>
    </w:p>
    <w:sectPr w:rsidR="004960A3" w:rsidSect="00B00721">
      <w:pgSz w:w="11906" w:h="16838"/>
      <w:pgMar w:top="851" w:right="624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B8"/>
    <w:rsid w:val="00046357"/>
    <w:rsid w:val="000B6F12"/>
    <w:rsid w:val="000F5A78"/>
    <w:rsid w:val="001416B8"/>
    <w:rsid w:val="00162B96"/>
    <w:rsid w:val="00173202"/>
    <w:rsid w:val="001F4A85"/>
    <w:rsid w:val="002601B8"/>
    <w:rsid w:val="00343620"/>
    <w:rsid w:val="003A642F"/>
    <w:rsid w:val="003D53F5"/>
    <w:rsid w:val="003E5DF9"/>
    <w:rsid w:val="004960A3"/>
    <w:rsid w:val="0050102F"/>
    <w:rsid w:val="005240F8"/>
    <w:rsid w:val="00550068"/>
    <w:rsid w:val="005A79DC"/>
    <w:rsid w:val="00606906"/>
    <w:rsid w:val="00686E3B"/>
    <w:rsid w:val="007576A1"/>
    <w:rsid w:val="007852BF"/>
    <w:rsid w:val="007B55D1"/>
    <w:rsid w:val="007E4B5C"/>
    <w:rsid w:val="00897CA2"/>
    <w:rsid w:val="008E436E"/>
    <w:rsid w:val="00960943"/>
    <w:rsid w:val="00986C93"/>
    <w:rsid w:val="009B6113"/>
    <w:rsid w:val="00A372D2"/>
    <w:rsid w:val="00B00721"/>
    <w:rsid w:val="00BD4A8C"/>
    <w:rsid w:val="00C536EC"/>
    <w:rsid w:val="00CA0542"/>
    <w:rsid w:val="00CA1618"/>
    <w:rsid w:val="00DB5924"/>
    <w:rsid w:val="00E26442"/>
    <w:rsid w:val="00E93B80"/>
    <w:rsid w:val="00F43F23"/>
    <w:rsid w:val="00F94403"/>
    <w:rsid w:val="00FE7C6F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B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2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52BF"/>
    <w:rPr>
      <w:color w:val="8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416B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16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2B96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416B8"/>
  </w:style>
  <w:style w:type="paragraph" w:styleId="Caption">
    <w:name w:val="caption"/>
    <w:basedOn w:val="Normal"/>
    <w:uiPriority w:val="99"/>
    <w:qFormat/>
    <w:rsid w:val="001416B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852B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416B8"/>
    <w:pPr>
      <w:suppressLineNumbers/>
    </w:p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52BF"/>
    <w:pPr>
      <w:widowControl w:val="0"/>
      <w:suppressAutoHyphens/>
    </w:pPr>
    <w:rPr>
      <w:rFonts w:cs="Calibri"/>
      <w:b/>
      <w:bCs/>
    </w:rPr>
  </w:style>
  <w:style w:type="paragraph" w:customStyle="1" w:styleId="1">
    <w:name w:val="Знак Знак1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ovskij-r07.gosweb.gosuslugi.ru/ofitsialno/ekonomika/antimonopolnyy-komplaens/monitoring-proektov-normativnyh-pravovyh-aktov/proekty-2024-god/proekty-aprel-2024g/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</TotalTime>
  <Pages>1</Pages>
  <Words>384</Words>
  <Characters>2194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46</cp:revision>
  <cp:lastPrinted>2024-04-04T12:41:00Z</cp:lastPrinted>
  <dcterms:created xsi:type="dcterms:W3CDTF">2020-03-11T13:35:00Z</dcterms:created>
  <dcterms:modified xsi:type="dcterms:W3CDTF">2024-04-04T12:41:00Z</dcterms:modified>
</cp:coreProperties>
</file>