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44" w:rsidRDefault="00492544" w:rsidP="00492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документы, представляемые с проектом муниципальной программы Петровского муниципального округа Ставропольского края «Социальное развитие»</w:t>
      </w:r>
    </w:p>
    <w:p w:rsidR="00492544" w:rsidRDefault="00492544" w:rsidP="004925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92544" w:rsidRDefault="00492544" w:rsidP="004925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92544" w:rsidRDefault="00492544" w:rsidP="004925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Общая характеристика </w:t>
      </w:r>
    </w:p>
    <w:p w:rsidR="00492544" w:rsidRDefault="00492544" w:rsidP="004925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состояния сферы реализации муниципальной программы,</w:t>
      </w:r>
    </w:p>
    <w:p w:rsidR="00492544" w:rsidRDefault="00492544" w:rsidP="004925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формулировка основных проблем в указанной сфере</w:t>
      </w:r>
    </w:p>
    <w:p w:rsidR="00492544" w:rsidRDefault="00492544" w:rsidP="0049254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2544" w:rsidRDefault="00492544" w:rsidP="0049254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м</w:t>
      </w:r>
      <w:r>
        <w:rPr>
          <w:rFonts w:ascii="Times New Roman" w:eastAsia="Calibri" w:hAnsi="Times New Roman"/>
          <w:sz w:val="28"/>
          <w:szCs w:val="28"/>
        </w:rPr>
        <w:t xml:space="preserve">униципальной 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«Социальное развитие» </w:t>
      </w:r>
      <w:r>
        <w:rPr>
          <w:rFonts w:ascii="Times New Roman" w:eastAsia="Calibri" w:hAnsi="Times New Roman" w:cs="Times New Roman"/>
          <w:sz w:val="28"/>
          <w:szCs w:val="28"/>
        </w:rPr>
        <w:t>направлена на реализацию полномочий, закрепленных в Федеральном законе от 06 октября 2003 г. № 131-ФЗ «Об общих принципах организации местного самоуправления в Российской Федерации».</w:t>
      </w:r>
    </w:p>
    <w:p w:rsidR="0049254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культуры и ценностей здорового образа жизни как основы устойчивого развития общества и качества жизни населения, создание необходимых условий для поступательного развития сферы физической культуры и спорта являются важными составляющими современной государственной политики. На муниципальном уровне развитие данного направления как никогда актуально. К числу приоритетных направлений развития физической культуры и спорта относятся: вовлечение граждан, прежде всего детей и молодежи, в регулярные занятия физической культурой и массовым спортом; повышение уровня физической подготовленности граждан; повышение доступности объектов спорта, в том числе на сельских территориях, а также для лиц с ограниченными возможностями здоровья и инвалидов.</w:t>
      </w:r>
    </w:p>
    <w:p w:rsidR="0049254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следует уделить проблеме укрепления здоровья детей и учащейся молодежи. С каждым годом увеличивается число юношей, не пригодных по состоянию здоровья к воинской службе. На этом фоне колоссальными темпами увеличивается число школьников, пристрастившихся к </w:t>
      </w:r>
      <w:proofErr w:type="spellStart"/>
      <w:r>
        <w:rPr>
          <w:rFonts w:ascii="Times New Roman" w:hAnsi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/>
          <w:sz w:val="28"/>
          <w:szCs w:val="28"/>
        </w:rPr>
        <w:t>, употреблению спиртных напитков и наркотиков. Необходимо наладить эффективную оздоровительную работу, создать условия максимальной доступности занятий физической культурой, спортом и туризмом для молодежи и подрастающего поколения, особо обратить внимание на население, проживающее в сельской местности. Особое внимание в данной связи следует уделять внедрению Всероссийского физкультурно-спортивного комплекса «Готов к труду и обороне».</w:t>
      </w:r>
    </w:p>
    <w:p w:rsidR="0049254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Петровского муниципального округа Ставропольского края функционируют физкультурно-спортивные учреждения, подведомственные отделу физической культуры и спорта администрации Петровского муниципального округа Ставропольского края: </w:t>
      </w:r>
    </w:p>
    <w:p w:rsidR="00492544" w:rsidRDefault="00492544" w:rsidP="0049254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- муниципальное бюджетное учреждение «Физкультурно-оздоровительный комплекс «Победа»,</w:t>
      </w:r>
    </w:p>
    <w:p w:rsidR="00492544" w:rsidRDefault="00492544" w:rsidP="0049254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- муниципальное казенное учреждение «Светлоградский городской стадион»,</w:t>
      </w:r>
    </w:p>
    <w:p w:rsidR="00492544" w:rsidRPr="00E74FD0" w:rsidRDefault="00492544" w:rsidP="00492544">
      <w:pPr>
        <w:pStyle w:val="a3"/>
        <w:ind w:firstLine="708"/>
        <w:jc w:val="both"/>
        <w:rPr>
          <w:szCs w:val="28"/>
        </w:rPr>
      </w:pPr>
      <w:r w:rsidRPr="0028389E">
        <w:rPr>
          <w:color w:val="FF0000"/>
          <w:szCs w:val="28"/>
        </w:rPr>
        <w:lastRenderedPageBreak/>
        <w:t xml:space="preserve">- </w:t>
      </w:r>
      <w:r w:rsidRPr="00E74FD0">
        <w:rPr>
          <w:szCs w:val="28"/>
        </w:rPr>
        <w:t>муниципальное казённое учреждение «Спортивный зал села Благодатного»,</w:t>
      </w:r>
    </w:p>
    <w:p w:rsidR="00492544" w:rsidRPr="00E74FD0" w:rsidRDefault="00492544" w:rsidP="00492544">
      <w:pPr>
        <w:pStyle w:val="a3"/>
        <w:ind w:firstLine="708"/>
        <w:jc w:val="both"/>
        <w:rPr>
          <w:szCs w:val="28"/>
        </w:rPr>
      </w:pPr>
      <w:r w:rsidRPr="00E74FD0">
        <w:rPr>
          <w:szCs w:val="28"/>
        </w:rPr>
        <w:t xml:space="preserve">- </w:t>
      </w:r>
      <w:r w:rsidRPr="00E74FD0">
        <w:rPr>
          <w:bCs/>
          <w:szCs w:val="28"/>
          <w:shd w:val="clear" w:color="auto" w:fill="FFFFFF"/>
        </w:rPr>
        <w:t>муниципальное казенное учреждение «Спорткомплекс имени И.В. Смагина»</w:t>
      </w:r>
      <w:r w:rsidRPr="00E74FD0">
        <w:rPr>
          <w:szCs w:val="28"/>
        </w:rPr>
        <w:t>,</w:t>
      </w:r>
    </w:p>
    <w:p w:rsidR="00492544" w:rsidRPr="00E74FD0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FD0">
        <w:rPr>
          <w:rFonts w:ascii="Times New Roman" w:hAnsi="Times New Roman"/>
          <w:sz w:val="28"/>
          <w:szCs w:val="28"/>
        </w:rPr>
        <w:t>-</w:t>
      </w:r>
      <w:r w:rsidRPr="00E74FD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</w:t>
      </w:r>
      <w:r w:rsidRPr="00E74FD0">
        <w:rPr>
          <w:rFonts w:ascii="Times New Roman" w:hAnsi="Times New Roman"/>
          <w:sz w:val="28"/>
          <w:szCs w:val="28"/>
        </w:rPr>
        <w:t xml:space="preserve">униципальное казенное учреждение «Спортивный зал села Мартыновка», </w:t>
      </w:r>
    </w:p>
    <w:p w:rsidR="0049254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муниципальное бюджетное учреждение дополнительного образования «Спортивная школа» (далее МБУ ДО «СШ»), по ведомственной принадлежности относящееся к отделу образования администрации Петровского муниципального округа Ставропольского края.</w:t>
      </w:r>
    </w:p>
    <w:p w:rsidR="0049254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учреждениях физической культуры и спорта насчитывается 69,25 штатных единиц, из них 12,25 штатных единиц по должности инструктор-методист физкультурно-спортивных организаций.</w:t>
      </w:r>
    </w:p>
    <w:p w:rsidR="0049254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жителей Петровского муниципального округа Ставропольского края, вовлеченных в регулярные занятия физической культурой и спортом, по состоянию на 01 января 2022 года, составляла 34389 чел. или 53,2% к населению района. На 01 января 2023 г. в регулярные занятия физической культурой и спортом было вовлечено 35124 чел. или 55 % к населению округа. На 01 января 2024 г. данный показатель составил – 38917 чел. или 60,6 %.</w:t>
      </w:r>
    </w:p>
    <w:p w:rsidR="0049254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Увеличение доли регулярно занимающихся физической культурой и спортом жителей Петровского муниципального округа Ставропольского края с 53,2% в 2022 году до 60,6 %. в 2023 году произошло в результате активизации работы с территориальными отделами, руководителями различных трудовых коллективов, работающих на территории округа, увеличением количества проводимых на территории округа спортивно-массовых мероприятий, вовлечением в занятия физической культурой и спортом населения округа всех возрастов, вводом</w:t>
      </w:r>
      <w:proofErr w:type="gramEnd"/>
      <w:r>
        <w:rPr>
          <w:rFonts w:ascii="Times New Roman" w:hAnsi="Times New Roman"/>
          <w:sz w:val="28"/>
          <w:szCs w:val="28"/>
        </w:rPr>
        <w:t xml:space="preserve"> в эксплуатацию за изучаемый период новых спортивных объектов.</w:t>
      </w:r>
    </w:p>
    <w:p w:rsidR="00492544" w:rsidRDefault="00492544" w:rsidP="004925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занятий физической культурой и спортом на территории </w:t>
      </w: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(на 01 января 2024г.) </w:t>
      </w:r>
      <w:r>
        <w:rPr>
          <w:rFonts w:ascii="Times New Roman" w:hAnsi="Times New Roman" w:cs="Times New Roman"/>
          <w:sz w:val="28"/>
          <w:szCs w:val="28"/>
        </w:rPr>
        <w:t>имеется 102 спортивных объекта, в том числе 3 стадиона (муниципальной собственности), 38 спортивных залов (3 – краевая собственность, 33 – муниципальная собственность, 2 – частная собственность), 56 плоскостных спортивных сооружений (52 – муниципальная собственность, 4 – краевая собственность), 4 плавательных бассейна (2 – муниципальная собственность, 2 – частная собственность).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организации и осуществлении физкультурно-оздоровительной и спортивно-массовой работы с инвалидами остро стоят проблемы кадрового и методического обеспечения, финансирования и обеспечения специальным спортивным инвентарем и оборудованием. </w:t>
      </w:r>
    </w:p>
    <w:p w:rsidR="0049254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широкого вовлечения людей в сферу физкультурно-спортивной деятельности необходимо соответствующее материально-техническое обеспечение. Большинство плоскостных спортивных сооружений нуждается в реконструкции или капитальном ремонте. Также для успешного развития </w:t>
      </w:r>
      <w:r>
        <w:rPr>
          <w:rFonts w:ascii="Times New Roman" w:hAnsi="Times New Roman"/>
          <w:sz w:val="28"/>
          <w:szCs w:val="28"/>
        </w:rPr>
        <w:lastRenderedPageBreak/>
        <w:t xml:space="preserve">физической культуры среди детей и молодежи необходимо обустройство и ремонт детских и (или) спортивных площадок (комплексов). Для поддержания инициатив жителей Петровского муниципального округа  Ставропольского края по созданию условий для укрепления здоровья и физического развития населения, с целью вовлечения широкого круга людей в занятия физической культурой и спортом реализованы инициативные проекты: </w:t>
      </w:r>
      <w:r>
        <w:rPr>
          <w:rFonts w:ascii="Times New Roman" w:hAnsi="Times New Roman"/>
          <w:bCs/>
          <w:sz w:val="28"/>
          <w:szCs w:val="28"/>
        </w:rPr>
        <w:t xml:space="preserve">«Благоустройство комплексной спортивной площадки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Николина Балка Петровского городского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«Устройство ограждения баскетбольной площадки на территории стадиона, расположенного по адресу: Ставропольский край, Петровский район, село Донская Балка, пл. Стадиона,</w:t>
      </w:r>
      <w:r w:rsidR="00C91F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6»,</w:t>
      </w:r>
      <w:r>
        <w:rPr>
          <w:rFonts w:ascii="Times New Roman" w:hAnsi="Times New Roman"/>
          <w:sz w:val="28"/>
          <w:szCs w:val="28"/>
        </w:rPr>
        <w:t xml:space="preserve"> «Благоустройство территории, прилегающей к зданию спортивного зала, с установкой уличных тренажеров и </w:t>
      </w:r>
      <w:proofErr w:type="spellStart"/>
      <w:r>
        <w:rPr>
          <w:rFonts w:ascii="Times New Roman" w:hAnsi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турников в селе Шангала Петровского городского округа Ставропольского края», «Обустройство беговых легкоатлетических дорожек на территории стадиона в селе Донская Балка Петровского городского округа Ставропольского края». </w:t>
      </w:r>
      <w:proofErr w:type="gramStart"/>
      <w:r>
        <w:rPr>
          <w:rFonts w:ascii="Times New Roman" w:hAnsi="Times New Roman"/>
          <w:sz w:val="28"/>
          <w:szCs w:val="28"/>
        </w:rPr>
        <w:t xml:space="preserve">В 2024 году запланировано «Устройство комплексной спортивной площадки по пер. Школьному, 2 в селе Донская Балка Петровского муниципального округа Ставропольского края». </w:t>
      </w:r>
      <w:proofErr w:type="gramEnd"/>
    </w:p>
    <w:p w:rsidR="00492544" w:rsidRPr="00E74FD0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рамках основного мероприятия «Реализация инициативных проектов в Петровском муниципальном округе Ставропольского края за счет средств местного бюджета» реализованы проекты «Обустройство футбольной площадки на </w:t>
      </w:r>
      <w:r w:rsidRPr="00E74FD0">
        <w:rPr>
          <w:rFonts w:ascii="Times New Roman" w:hAnsi="Times New Roman"/>
          <w:sz w:val="28"/>
          <w:szCs w:val="28"/>
        </w:rPr>
        <w:t>ул. Высотной г. Светлограда», «Благоустройство территории, прилегающей к зданию спортзала, с установкой уличных тренажеров на территории с. Константиновского», «Благоустройство комплексной спортивной площадки в с. Николина Балка Петровского муниципального округа Ставропольского края», «Устройство ограждения баскетбольной площадки на</w:t>
      </w:r>
      <w:proofErr w:type="gramEnd"/>
      <w:r w:rsidRPr="00E74FD0">
        <w:rPr>
          <w:rFonts w:ascii="Times New Roman" w:hAnsi="Times New Roman"/>
          <w:sz w:val="28"/>
          <w:szCs w:val="28"/>
        </w:rPr>
        <w:t xml:space="preserve"> территории стадиона, расположенного по адресу: Ставропольский край, Петровский район, село Донская Балка, пл. Стадиона, 6», устройство комплексной спортивной площадки по ул. Красная в селе Ореховка Петровского муниципального округа Ставропольского края. </w:t>
      </w:r>
    </w:p>
    <w:p w:rsidR="00492544" w:rsidRPr="00B35BB1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D98">
        <w:rPr>
          <w:rFonts w:ascii="Times New Roman" w:hAnsi="Times New Roman"/>
          <w:sz w:val="28"/>
          <w:szCs w:val="28"/>
        </w:rPr>
        <w:t>В 2024 году будет осуществлена реализация инициативных проектов: «Устройство детской спортивной площадки</w:t>
      </w:r>
      <w:r w:rsidRPr="00EB31FB">
        <w:rPr>
          <w:rFonts w:ascii="Times New Roman" w:hAnsi="Times New Roman"/>
          <w:sz w:val="28"/>
          <w:szCs w:val="28"/>
        </w:rPr>
        <w:t xml:space="preserve"> по ул. Ледовского, 2в в селе Константиновское Петровского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31FB">
        <w:rPr>
          <w:rFonts w:ascii="Times New Roman" w:hAnsi="Times New Roman"/>
          <w:sz w:val="28"/>
          <w:szCs w:val="28"/>
        </w:rPr>
        <w:t>«Обустройство детской игровой площадки по ул. Кирова в селе Благодатное Петровского муниципального округа Ставропольского края</w:t>
      </w:r>
      <w:r w:rsidRPr="00B35BB1">
        <w:rPr>
          <w:rFonts w:ascii="Times New Roman" w:hAnsi="Times New Roman"/>
          <w:sz w:val="28"/>
          <w:szCs w:val="28"/>
        </w:rPr>
        <w:t>».</w:t>
      </w:r>
    </w:p>
    <w:p w:rsidR="00492544" w:rsidRPr="00040B46" w:rsidRDefault="00492544" w:rsidP="00492544">
      <w:pPr>
        <w:pStyle w:val="a3"/>
        <w:ind w:firstLine="708"/>
        <w:jc w:val="both"/>
      </w:pPr>
      <w:r w:rsidRPr="00040B46">
        <w:t xml:space="preserve">В рамках </w:t>
      </w:r>
      <w:r>
        <w:t xml:space="preserve">регионального проекта «Спорт - </w:t>
      </w:r>
      <w:r w:rsidRPr="00040B46">
        <w:t>норма жизни» в 2024 -2025 г. планируется произвести улучшение материально-технической базы МКУ «Светлоградский городской стадион».</w:t>
      </w:r>
    </w:p>
    <w:p w:rsidR="00492544" w:rsidRDefault="00492544" w:rsidP="0049254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Одним из приоритетных направлений государственной политики  является сохранение и укрепление в обществе духовно-нравственных ценностей. Эффективными методами реализации этого направления являются проведение социально значимых мероприятий; </w:t>
      </w:r>
      <w:proofErr w:type="gramStart"/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</w:rPr>
        <w:t xml:space="preserve">рганизация и проведение комплекса праздничных, культурно-массовых мероприятий и дней памяти для различных групп населения, мероприятий по укреплению семейных ценностей, поддержку института семьи, </w:t>
      </w:r>
      <w:r>
        <w:rPr>
          <w:rFonts w:ascii="Times New Roman" w:eastAsia="Calibri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</w:rPr>
        <w:t xml:space="preserve">празднование </w:t>
      </w:r>
      <w:r>
        <w:rPr>
          <w:rFonts w:ascii="Times New Roman" w:hAnsi="Times New Roman"/>
          <w:sz w:val="28"/>
        </w:rPr>
        <w:lastRenderedPageBreak/>
        <w:t>Дня семьи, любви и верности, проведение благотворительных рождественских утренников, поздравление долгожителей с юбилеями,</w:t>
      </w:r>
      <w:r>
        <w:rPr>
          <w:rFonts w:ascii="Times New Roman" w:hAnsi="Times New Roman"/>
          <w:sz w:val="28"/>
          <w:szCs w:val="28"/>
        </w:rPr>
        <w:t xml:space="preserve"> ветеранов и участников Великой Отечественной войны с днем рождения и праздничными календарными днями</w:t>
      </w:r>
      <w:r>
        <w:rPr>
          <w:rFonts w:ascii="Times New Roman" w:hAnsi="Times New Roman"/>
          <w:sz w:val="28"/>
        </w:rPr>
        <w:t>.</w:t>
      </w:r>
      <w:proofErr w:type="gramEnd"/>
    </w:p>
    <w:p w:rsidR="0049254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принятием Федерального закона «О молодежной политике в Российской Федерации</w:t>
      </w:r>
      <w:r w:rsidR="002725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30.12.2020 № 489-ФЗ к молодым гражданам стали относить социальную группу в возрасте от 14 до 35 лет включительно. На территории Петровского муниципального округа на 01 января 2024 года проживает более 14000 человек данной возрастной категории. По сравнению с 2020 годом, когда возрастная  категория молодежи считалась от 14 до 30 лет, в 2023 году доля </w:t>
      </w:r>
      <w:proofErr w:type="gramStart"/>
      <w:r>
        <w:rPr>
          <w:rFonts w:ascii="Times New Roman" w:hAnsi="Times New Roman"/>
          <w:sz w:val="28"/>
          <w:szCs w:val="28"/>
        </w:rPr>
        <w:t>молодежи, задействованной в мероприятиях в области реализации молодежной политики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83 % от общей численности молодежи округа.</w:t>
      </w:r>
    </w:p>
    <w:p w:rsidR="00492544" w:rsidRPr="00A12C99" w:rsidRDefault="00492544" w:rsidP="004925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реализация молодежной политики характеризуется следующими показателями: </w:t>
      </w:r>
      <w:r>
        <w:rPr>
          <w:rFonts w:ascii="Times New Roman" w:hAnsi="Times New Roman"/>
          <w:sz w:val="28"/>
          <w:szCs w:val="28"/>
          <w:lang w:eastAsia="ar-SA"/>
        </w:rPr>
        <w:t>отмечается положительная тенденция увеличения численности вовлеченных в проведенные мероприятия молодых людей. Д</w:t>
      </w:r>
      <w:r>
        <w:rPr>
          <w:rFonts w:ascii="Times New Roman" w:hAnsi="Times New Roman"/>
          <w:sz w:val="28"/>
          <w:szCs w:val="28"/>
        </w:rPr>
        <w:t>оля молодежи, задействованной в мероприятиях в области реализации молодежной политики, в общей численности молодежи</w:t>
      </w:r>
      <w:r>
        <w:rPr>
          <w:rFonts w:ascii="Times New Roman" w:hAnsi="Times New Roman"/>
          <w:sz w:val="28"/>
          <w:szCs w:val="28"/>
          <w:lang w:eastAsia="en-US"/>
        </w:rPr>
        <w:t xml:space="preserve"> составила 83,00%</w:t>
      </w:r>
      <w:r>
        <w:rPr>
          <w:rFonts w:ascii="Times New Roman" w:hAnsi="Times New Roman"/>
          <w:sz w:val="28"/>
          <w:szCs w:val="28"/>
          <w:lang w:eastAsia="ar-SA"/>
        </w:rPr>
        <w:t xml:space="preserve">, что на 3% выше, чем в 2019 году. </w:t>
      </w:r>
      <w:r>
        <w:rPr>
          <w:rFonts w:ascii="Times New Roman" w:hAnsi="Times New Roman"/>
          <w:sz w:val="28"/>
          <w:szCs w:val="28"/>
        </w:rPr>
        <w:t>Количество проведенных массовых молодежных мероприятий в Петровском муниципальном округе в 2023 году составило 167 единиц, что на 5,70</w:t>
      </w:r>
      <w:r>
        <w:rPr>
          <w:rFonts w:ascii="Times New Roman" w:hAnsi="Times New Roman"/>
          <w:sz w:val="28"/>
          <w:szCs w:val="28"/>
          <w:lang w:eastAsia="ar-SA"/>
        </w:rPr>
        <w:t xml:space="preserve">% больше, чем в 2019 году и составило 105,7%. </w:t>
      </w:r>
      <w:r>
        <w:rPr>
          <w:rFonts w:ascii="Times New Roman" w:hAnsi="Times New Roman"/>
          <w:sz w:val="28"/>
          <w:szCs w:val="28"/>
        </w:rPr>
        <w:t xml:space="preserve">Членов волонтерского движения на  29.12.2023 года </w:t>
      </w:r>
      <w:r w:rsidRPr="00A12C99">
        <w:rPr>
          <w:rFonts w:ascii="Times New Roman" w:hAnsi="Times New Roman"/>
          <w:sz w:val="28"/>
          <w:szCs w:val="28"/>
        </w:rPr>
        <w:t>зарегистрировано 10 996 человек, что на 1641  человека больше, чем в 2020 году.</w:t>
      </w:r>
    </w:p>
    <w:p w:rsidR="00492544" w:rsidRDefault="00A12C99" w:rsidP="00492544">
      <w:pPr>
        <w:pStyle w:val="ae"/>
        <w:ind w:left="0" w:firstLine="567"/>
        <w:jc w:val="both"/>
      </w:pPr>
      <w:r w:rsidRPr="00CE24D1">
        <w:t>Реализация Подпрограммы «</w:t>
      </w:r>
      <w:r w:rsidR="00492544" w:rsidRPr="00CE24D1">
        <w:t xml:space="preserve">Поддержка социально ориентированных некоммерческих организаций» </w:t>
      </w:r>
      <w:r w:rsidRPr="00CE24D1">
        <w:t xml:space="preserve">муниципальной </w:t>
      </w:r>
      <w:r w:rsidR="00492544" w:rsidRPr="00CE24D1">
        <w:t>программы Петровского муниципального округа Ставропольского края обусловлена реализацией государственной политики в области поддержки социально ориентированных некоммерческих организаций (далее – СО НКО). В настоящее время СО НКО Петровского муниципального округа представляют собой сформированную в организованные группы часть населения, идентифицирующую себя с целевой группой, интересы которой защищают и реализуют. В частности, общественная организация ветеранов (пенсионеров) войны, труда, Вооруженных</w:t>
      </w:r>
      <w:r w:rsidR="00492544">
        <w:t xml:space="preserve"> сил и правоохранительных органов Петровского городского округа Ставропольского края является выразителем общественного мнения отдельных групп общества и способно организованно участвовать в решении вопросов, касающихся жизнедеятельности общества. Некоммерческие организации выросли в реально действующий самостоятельный сектор общественных отношений, характерными чертами которого являются заметно возросший профессионализм и широкий спектр направления уставных целей.</w:t>
      </w:r>
    </w:p>
    <w:p w:rsidR="00492544" w:rsidRDefault="00492544" w:rsidP="00492544">
      <w:pPr>
        <w:pStyle w:val="ae"/>
        <w:ind w:left="0" w:firstLine="567"/>
        <w:jc w:val="both"/>
      </w:pPr>
      <w:r>
        <w:t xml:space="preserve">Особую актуальность приобретает необходимость </w:t>
      </w:r>
      <w:proofErr w:type="gramStart"/>
      <w:r>
        <w:t>выстраивания системы взаимоотношений органов власти</w:t>
      </w:r>
      <w:proofErr w:type="gramEnd"/>
      <w:r>
        <w:t xml:space="preserve"> и СО НКО как равноправных субъектов взаимодействия в целях объединения усилий для решения задач социально-экономического развития района.</w:t>
      </w:r>
    </w:p>
    <w:p w:rsidR="00492544" w:rsidRDefault="00492544" w:rsidP="00492544">
      <w:pPr>
        <w:pStyle w:val="ae"/>
        <w:ind w:left="0" w:firstLine="567"/>
        <w:jc w:val="both"/>
      </w:pPr>
      <w:proofErr w:type="gramStart"/>
      <w:r>
        <w:lastRenderedPageBreak/>
        <w:t>В соответствии с законодательством детям-сиротам и детям, оставшимся без попечения родителей, а также совершеннолетним, признанным судом недееспособными, предоставляется полное государственное обеспечение, включающее в себя предоставление бесплатного питания, бесплатной одежды, обуви и мягкого инвентаря, бесплатного медицинского обслуживания.</w:t>
      </w:r>
      <w:proofErr w:type="gramEnd"/>
      <w:r>
        <w:t xml:space="preserve"> Помимо этого предоставляются дополнительные меры социальной поддержки: ежемесячная жилищно-коммунальная выплата на оплату жилого помещения и коммунальных услуг.</w:t>
      </w:r>
    </w:p>
    <w:p w:rsidR="00492544" w:rsidRDefault="00492544" w:rsidP="00492544">
      <w:pPr>
        <w:pStyle w:val="ae"/>
        <w:ind w:left="0" w:firstLine="567"/>
        <w:jc w:val="both"/>
      </w:pPr>
      <w:r>
        <w:t>В последние годы наметились положительные тенденции по поддержке детей и семей, оказавшихся в трудной жизненной ситуации, а также по формированию положительного отношения общества к принятию в семьи на воспитание детей, оставшихся без попечения родителей.</w:t>
      </w:r>
    </w:p>
    <w:p w:rsidR="00492544" w:rsidRDefault="00492544" w:rsidP="00492544">
      <w:pPr>
        <w:pStyle w:val="ae"/>
        <w:ind w:left="0" w:firstLine="567"/>
        <w:jc w:val="both"/>
      </w:pPr>
      <w:r>
        <w:t>Организация работы с семьями, находящимися на ранней стадии кризиса, позволяет сохранить детям кровную семью, сократить число лишений родительских прав. Таким образом, для решения задачи предотвращения сиротства требуется организация планомерной, комплексной профилактической работы с неблагополучными семьями на ранней стадии кризиса, направленной на восстановление семьи, обеспечение в ней условий для соблюдения прав ребенка. Программа позволит реализовать систему мер, направленных на осуществление государственной политики по отношению к детям-сиротам и детям, оставшимся без попечения родителей, а также к взрослым, признанным судом, недееспособными.</w:t>
      </w:r>
    </w:p>
    <w:p w:rsidR="00492544" w:rsidRDefault="00492544" w:rsidP="00492544">
      <w:pPr>
        <w:pStyle w:val="ae"/>
        <w:ind w:left="0" w:firstLine="567"/>
        <w:jc w:val="both"/>
      </w:pPr>
    </w:p>
    <w:p w:rsidR="00492544" w:rsidRDefault="00492544" w:rsidP="004925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Обоснование</w:t>
      </w:r>
    </w:p>
    <w:p w:rsidR="00492544" w:rsidRDefault="00492544" w:rsidP="004925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необходимых объемов бюджетных ассигнований бюджета Петровского муниципального округа Ставропольского края на реализацию основных мероприятий муниципальной программы</w:t>
      </w:r>
    </w:p>
    <w:p w:rsidR="00492544" w:rsidRPr="00A473D5" w:rsidRDefault="00492544" w:rsidP="0049254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>
        <w:rPr>
          <w:rFonts w:ascii="Times New Roman" w:hAnsi="Times New Roman"/>
          <w:sz w:val="28"/>
          <w:szCs w:val="28"/>
        </w:rPr>
        <w:t>Социальное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» (далее - Программа) предусматривает </w:t>
      </w:r>
      <w:r w:rsidRPr="00A473D5">
        <w:rPr>
          <w:rFonts w:ascii="Times New Roman" w:hAnsi="Times New Roman" w:cs="Times New Roman"/>
          <w:sz w:val="28"/>
          <w:szCs w:val="28"/>
        </w:rPr>
        <w:t>реализацию 1</w:t>
      </w:r>
      <w:r w:rsidRPr="00A473D5">
        <w:rPr>
          <w:rFonts w:ascii="Times New Roman" w:hAnsi="Times New Roman"/>
          <w:sz w:val="28"/>
          <w:szCs w:val="28"/>
        </w:rPr>
        <w:t>7</w:t>
      </w:r>
      <w:r w:rsidRPr="00A473D5">
        <w:rPr>
          <w:rFonts w:ascii="Times New Roman" w:hAnsi="Times New Roman" w:cs="Times New Roman"/>
          <w:sz w:val="28"/>
          <w:szCs w:val="28"/>
        </w:rPr>
        <w:t xml:space="preserve"> основных мероприятий,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на достижение поставленных целей. </w:t>
      </w:r>
      <w:r>
        <w:rPr>
          <w:rFonts w:ascii="Times New Roman" w:hAnsi="Times New Roman"/>
          <w:sz w:val="28"/>
          <w:szCs w:val="28"/>
        </w:rPr>
        <w:t xml:space="preserve">Финансовое обеспечение требуется для </w:t>
      </w:r>
      <w:r w:rsidRPr="00A473D5">
        <w:rPr>
          <w:rFonts w:ascii="Times New Roman" w:hAnsi="Times New Roman"/>
          <w:sz w:val="28"/>
          <w:szCs w:val="28"/>
        </w:rPr>
        <w:t>реализации 14-ти основных мероприятий подпрограмм Программы.</w:t>
      </w:r>
    </w:p>
    <w:p w:rsidR="00492544" w:rsidRDefault="00492544" w:rsidP="00492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73D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 w:rsidR="00A1318D" w:rsidRPr="00A473D5">
        <w:rPr>
          <w:rFonts w:ascii="Times New Roman" w:hAnsi="Times New Roman"/>
          <w:sz w:val="28"/>
          <w:szCs w:val="28"/>
        </w:rPr>
        <w:t xml:space="preserve">611418,84 </w:t>
      </w:r>
      <w:r w:rsidRPr="00A473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обеспечения:</w:t>
      </w:r>
    </w:p>
    <w:p w:rsidR="00492544" w:rsidRDefault="00492544" w:rsidP="00492544">
      <w:pPr>
        <w:tabs>
          <w:tab w:val="center" w:pos="4677"/>
        </w:tabs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Ставропольского края (далее – краевой бюджет) –</w:t>
      </w:r>
      <w:r w:rsidR="00A1318D">
        <w:rPr>
          <w:rFonts w:ascii="Times New Roman" w:hAnsi="Times New Roman"/>
          <w:sz w:val="28"/>
          <w:szCs w:val="28"/>
        </w:rPr>
        <w:t xml:space="preserve">369412,00 </w:t>
      </w:r>
      <w:r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Pr="00812674">
        <w:rPr>
          <w:rFonts w:ascii="Times New Roman" w:hAnsi="Times New Roman"/>
          <w:sz w:val="28"/>
          <w:szCs w:val="28"/>
        </w:rPr>
        <w:t xml:space="preserve">16390,15 </w:t>
      </w:r>
      <w:r w:rsidRPr="00812674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 w:rsidRPr="00812674">
        <w:rPr>
          <w:rFonts w:ascii="Times New Roman" w:hAnsi="Times New Roman"/>
          <w:sz w:val="28"/>
          <w:szCs w:val="28"/>
        </w:rPr>
        <w:t xml:space="preserve">17479,96 </w:t>
      </w:r>
      <w:r w:rsidRPr="00812674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812674">
        <w:rPr>
          <w:rFonts w:ascii="Times New Roman" w:hAnsi="Times New Roman"/>
          <w:sz w:val="28"/>
          <w:szCs w:val="28"/>
        </w:rPr>
        <w:t xml:space="preserve">21215,51 </w:t>
      </w:r>
      <w:r w:rsidRPr="00812674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sz w:val="28"/>
          <w:szCs w:val="28"/>
          <w:lang w:eastAsia="en-US"/>
        </w:rPr>
        <w:t>198113,62</w:t>
      </w:r>
      <w:r w:rsidRPr="00812674">
        <w:rPr>
          <w:rFonts w:ascii="Times New Roman" w:hAnsi="Times New Roman"/>
          <w:sz w:val="28"/>
          <w:szCs w:val="28"/>
        </w:rPr>
        <w:t xml:space="preserve"> </w:t>
      </w:r>
      <w:r w:rsidRPr="00812674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812674">
        <w:rPr>
          <w:rFonts w:ascii="Times New Roman" w:hAnsi="Times New Roman"/>
          <w:sz w:val="28"/>
          <w:szCs w:val="28"/>
        </w:rPr>
        <w:t>97583,2</w:t>
      </w:r>
      <w:r>
        <w:rPr>
          <w:rFonts w:ascii="Times New Roman" w:hAnsi="Times New Roman"/>
          <w:sz w:val="28"/>
          <w:szCs w:val="28"/>
        </w:rPr>
        <w:t>2</w:t>
      </w:r>
      <w:r w:rsidRPr="00812674">
        <w:rPr>
          <w:rFonts w:ascii="Times New Roman" w:hAnsi="Times New Roman"/>
          <w:sz w:val="28"/>
          <w:szCs w:val="28"/>
        </w:rPr>
        <w:t xml:space="preserve"> </w:t>
      </w:r>
      <w:r w:rsidRPr="00812674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812674">
        <w:rPr>
          <w:rFonts w:ascii="Times New Roman" w:hAnsi="Times New Roman"/>
          <w:sz w:val="28"/>
          <w:szCs w:val="28"/>
        </w:rPr>
        <w:t>18629,54</w:t>
      </w:r>
      <w:r w:rsidRPr="00812674">
        <w:rPr>
          <w:rFonts w:ascii="Times New Roman" w:hAnsi="Times New Roman"/>
          <w:sz w:val="24"/>
          <w:szCs w:val="24"/>
        </w:rPr>
        <w:t xml:space="preserve"> </w:t>
      </w:r>
      <w:r w:rsidRPr="00812674">
        <w:rPr>
          <w:rFonts w:ascii="Times New Roman" w:hAnsi="Times New Roman"/>
          <w:sz w:val="28"/>
          <w:szCs w:val="28"/>
          <w:lang w:eastAsia="en-US"/>
        </w:rPr>
        <w:t>тыс. рублей.</w:t>
      </w:r>
    </w:p>
    <w:p w:rsidR="00492544" w:rsidRPr="00812674" w:rsidRDefault="00492544" w:rsidP="004925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 xml:space="preserve">бюджет Петровского </w:t>
      </w:r>
      <w:r w:rsidRPr="00812674">
        <w:rPr>
          <w:rFonts w:ascii="Times New Roman" w:hAnsi="Times New Roman"/>
          <w:sz w:val="28"/>
          <w:szCs w:val="28"/>
        </w:rPr>
        <w:t>муниципального</w:t>
      </w:r>
      <w:r w:rsidRPr="00812674">
        <w:rPr>
          <w:rFonts w:ascii="Times New Roman" w:hAnsi="Times New Roman"/>
          <w:sz w:val="28"/>
          <w:szCs w:val="28"/>
          <w:lang w:eastAsia="en-US"/>
        </w:rPr>
        <w:t xml:space="preserve"> округа Ставропольского к</w:t>
      </w:r>
      <w:r>
        <w:rPr>
          <w:rFonts w:ascii="Times New Roman" w:hAnsi="Times New Roman"/>
          <w:sz w:val="28"/>
          <w:szCs w:val="28"/>
          <w:lang w:eastAsia="en-US"/>
        </w:rPr>
        <w:t xml:space="preserve">рая (далее – бюджет округа) – 240172,21 </w:t>
      </w:r>
      <w:r w:rsidRPr="00812674">
        <w:rPr>
          <w:rFonts w:ascii="Times New Roman" w:hAnsi="Times New Roman"/>
          <w:sz w:val="28"/>
          <w:szCs w:val="28"/>
          <w:lang w:eastAsia="en-US"/>
        </w:rPr>
        <w:t>тыс. руб., в том числе по годам: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lastRenderedPageBreak/>
        <w:t xml:space="preserve">2021 год – </w:t>
      </w:r>
      <w:r w:rsidRPr="00812674">
        <w:rPr>
          <w:rFonts w:ascii="Times New Roman" w:hAnsi="Times New Roman"/>
          <w:sz w:val="28"/>
          <w:szCs w:val="28"/>
        </w:rPr>
        <w:t xml:space="preserve">37976,29 </w:t>
      </w:r>
      <w:r w:rsidRPr="00812674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>2022 год – 39468</w:t>
      </w:r>
      <w:r w:rsidRPr="00812674">
        <w:rPr>
          <w:rFonts w:ascii="Times New Roman" w:hAnsi="Times New Roman"/>
          <w:sz w:val="28"/>
          <w:szCs w:val="28"/>
        </w:rPr>
        <w:t xml:space="preserve">,94 </w:t>
      </w:r>
      <w:r w:rsidRPr="00812674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>2023 год – 38202</w:t>
      </w:r>
      <w:r w:rsidRPr="00812674">
        <w:rPr>
          <w:rFonts w:ascii="Times New Roman" w:hAnsi="Times New Roman"/>
          <w:sz w:val="28"/>
          <w:szCs w:val="28"/>
        </w:rPr>
        <w:t xml:space="preserve">,00 </w:t>
      </w:r>
      <w:r w:rsidRPr="00812674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sz w:val="28"/>
          <w:szCs w:val="28"/>
          <w:lang w:eastAsia="en-US"/>
        </w:rPr>
        <w:t>51874,66</w:t>
      </w:r>
      <w:r w:rsidRPr="00812674">
        <w:rPr>
          <w:rFonts w:ascii="Times New Roman" w:hAnsi="Times New Roman"/>
          <w:sz w:val="28"/>
          <w:szCs w:val="28"/>
        </w:rPr>
        <w:t xml:space="preserve"> </w:t>
      </w:r>
      <w:r w:rsidRPr="00812674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>2025 год – 36637</w:t>
      </w:r>
      <w:r w:rsidRPr="00812674">
        <w:rPr>
          <w:rFonts w:ascii="Times New Roman" w:hAnsi="Times New Roman"/>
          <w:sz w:val="28"/>
          <w:szCs w:val="28"/>
        </w:rPr>
        <w:t xml:space="preserve">,05 </w:t>
      </w:r>
      <w:r w:rsidRPr="00812674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>2026 год – 36013</w:t>
      </w:r>
      <w:r w:rsidRPr="00812674">
        <w:rPr>
          <w:rFonts w:ascii="Times New Roman" w:hAnsi="Times New Roman"/>
          <w:sz w:val="28"/>
          <w:szCs w:val="28"/>
        </w:rPr>
        <w:t xml:space="preserve">,27 </w:t>
      </w:r>
      <w:r w:rsidRPr="00812674">
        <w:rPr>
          <w:rFonts w:ascii="Times New Roman" w:hAnsi="Times New Roman"/>
          <w:sz w:val="28"/>
          <w:szCs w:val="28"/>
          <w:lang w:eastAsia="en-US"/>
        </w:rPr>
        <w:t>тыс. рублей.</w:t>
      </w:r>
    </w:p>
    <w:p w:rsidR="00492544" w:rsidRPr="00812674" w:rsidRDefault="00492544" w:rsidP="004925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</w:rPr>
        <w:t>налоговые расходы бюджета округа – 0,00 тыс. рублей, в том числе по годам: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Pr="00812674">
        <w:rPr>
          <w:rFonts w:ascii="Times New Roman" w:hAnsi="Times New Roman"/>
          <w:sz w:val="28"/>
          <w:szCs w:val="28"/>
        </w:rPr>
        <w:t>0,00</w:t>
      </w:r>
      <w:r w:rsidRPr="00812674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 w:rsidRPr="00812674">
        <w:rPr>
          <w:rFonts w:ascii="Times New Roman" w:hAnsi="Times New Roman"/>
          <w:sz w:val="28"/>
          <w:szCs w:val="28"/>
        </w:rPr>
        <w:t>0,00</w:t>
      </w:r>
      <w:r w:rsidRPr="00812674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812674">
        <w:rPr>
          <w:rFonts w:ascii="Times New Roman" w:hAnsi="Times New Roman"/>
          <w:sz w:val="28"/>
          <w:szCs w:val="28"/>
        </w:rPr>
        <w:t>0,00</w:t>
      </w:r>
      <w:r w:rsidRPr="00812674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812674">
        <w:rPr>
          <w:rFonts w:ascii="Times New Roman" w:hAnsi="Times New Roman"/>
          <w:sz w:val="28"/>
          <w:szCs w:val="28"/>
        </w:rPr>
        <w:t>0,00</w:t>
      </w:r>
      <w:r w:rsidRPr="00812674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812674">
        <w:rPr>
          <w:rFonts w:ascii="Times New Roman" w:hAnsi="Times New Roman"/>
          <w:sz w:val="28"/>
          <w:szCs w:val="28"/>
        </w:rPr>
        <w:t>0,00</w:t>
      </w:r>
      <w:r w:rsidRPr="00812674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492544" w:rsidRPr="00812674" w:rsidRDefault="00492544" w:rsidP="004925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812674">
        <w:rPr>
          <w:rFonts w:ascii="Times New Roman" w:hAnsi="Times New Roman"/>
          <w:sz w:val="28"/>
          <w:szCs w:val="28"/>
        </w:rPr>
        <w:t>0,00</w:t>
      </w:r>
      <w:r w:rsidRPr="00812674">
        <w:rPr>
          <w:rFonts w:ascii="Times New Roman" w:hAnsi="Times New Roman"/>
          <w:sz w:val="28"/>
          <w:szCs w:val="28"/>
          <w:lang w:eastAsia="en-US"/>
        </w:rPr>
        <w:t xml:space="preserve"> тыс. рублей.</w:t>
      </w:r>
    </w:p>
    <w:p w:rsidR="00492544" w:rsidRPr="00812674" w:rsidRDefault="00492544" w:rsidP="0049254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</w:rPr>
        <w:t>средства участников Программы – 1</w:t>
      </w:r>
      <w:r>
        <w:rPr>
          <w:rFonts w:ascii="Times New Roman" w:hAnsi="Times New Roman"/>
          <w:sz w:val="28"/>
          <w:szCs w:val="28"/>
        </w:rPr>
        <w:t>834,63</w:t>
      </w:r>
      <w:r w:rsidRPr="00812674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>2021 год – 227,90 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>2022 год – 465,80 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>2023 год – 359</w:t>
      </w:r>
      <w:r w:rsidRPr="00812674">
        <w:rPr>
          <w:rFonts w:ascii="Times New Roman" w:hAnsi="Times New Roman"/>
          <w:sz w:val="28"/>
          <w:szCs w:val="28"/>
        </w:rPr>
        <w:t xml:space="preserve">,75 </w:t>
      </w:r>
      <w:r w:rsidRPr="00812674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sz w:val="28"/>
          <w:szCs w:val="28"/>
          <w:lang w:eastAsia="en-US"/>
        </w:rPr>
        <w:t>781,18</w:t>
      </w:r>
      <w:r w:rsidRPr="00812674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492544" w:rsidRPr="0081267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812674">
        <w:rPr>
          <w:rFonts w:ascii="Times New Roman" w:hAnsi="Times New Roman"/>
          <w:sz w:val="28"/>
          <w:szCs w:val="28"/>
        </w:rPr>
        <w:t>0,00</w:t>
      </w:r>
      <w:r w:rsidRPr="00812674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492544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2674">
        <w:rPr>
          <w:rFonts w:ascii="Times New Roman" w:hAnsi="Times New Roman"/>
          <w:sz w:val="28"/>
          <w:szCs w:val="28"/>
          <w:lang w:eastAsia="en-US"/>
        </w:rPr>
        <w:t>2026 год –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12674">
        <w:rPr>
          <w:rFonts w:ascii="Times New Roman" w:hAnsi="Times New Roman"/>
          <w:sz w:val="28"/>
          <w:szCs w:val="28"/>
        </w:rPr>
        <w:t>0,00</w:t>
      </w:r>
      <w:r w:rsidRPr="00812674">
        <w:rPr>
          <w:rFonts w:ascii="Times New Roman" w:hAnsi="Times New Roman"/>
          <w:sz w:val="28"/>
          <w:szCs w:val="28"/>
          <w:lang w:eastAsia="en-US"/>
        </w:rPr>
        <w:t xml:space="preserve"> тыс. рублей.</w:t>
      </w:r>
    </w:p>
    <w:p w:rsidR="00492544" w:rsidRPr="006531DC" w:rsidRDefault="00492544" w:rsidP="004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1DC">
        <w:rPr>
          <w:rFonts w:ascii="Times New Roman" w:hAnsi="Times New Roman"/>
          <w:sz w:val="28"/>
          <w:szCs w:val="28"/>
        </w:rPr>
        <w:t>Обоснование планируемых объемов ресурсов на реализацию Программы приведено в Приложении 1.</w:t>
      </w:r>
    </w:p>
    <w:p w:rsidR="00492544" w:rsidRDefault="00492544" w:rsidP="00492544">
      <w:pPr>
        <w:pStyle w:val="a3"/>
        <w:ind w:firstLine="708"/>
        <w:jc w:val="both"/>
        <w:rPr>
          <w:szCs w:val="28"/>
        </w:rPr>
      </w:pPr>
      <w:r w:rsidRPr="006531DC">
        <w:rPr>
          <w:szCs w:val="28"/>
        </w:rPr>
        <w:t>Поддержка инновационной деятельности</w:t>
      </w:r>
      <w:r>
        <w:rPr>
          <w:szCs w:val="28"/>
        </w:rPr>
        <w:t xml:space="preserve"> за счет бюджета округа в рамках реализации Программы не предусмотрена.</w:t>
      </w:r>
    </w:p>
    <w:p w:rsidR="00492544" w:rsidRDefault="00492544" w:rsidP="0049254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92544" w:rsidRDefault="00492544" w:rsidP="004925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Сведения об основных мерах правового регулирования</w:t>
      </w:r>
    </w:p>
    <w:p w:rsidR="00492544" w:rsidRDefault="00492544" w:rsidP="00492544">
      <w:pPr>
        <w:pStyle w:val="a3"/>
        <w:ind w:firstLine="708"/>
        <w:jc w:val="center"/>
        <w:rPr>
          <w:szCs w:val="28"/>
        </w:rPr>
      </w:pPr>
      <w:r>
        <w:rPr>
          <w:szCs w:val="28"/>
        </w:rPr>
        <w:t>в сфере реализации муниципальной программы</w:t>
      </w:r>
    </w:p>
    <w:p w:rsidR="00492544" w:rsidRDefault="00492544" w:rsidP="00492544">
      <w:pPr>
        <w:pStyle w:val="a3"/>
        <w:ind w:firstLine="708"/>
        <w:jc w:val="center"/>
        <w:rPr>
          <w:szCs w:val="28"/>
        </w:rPr>
      </w:pPr>
    </w:p>
    <w:p w:rsidR="00492544" w:rsidRDefault="00492544" w:rsidP="0049254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Сведения об основных мерах правового регулирования в сфере реализации Программы представлены в Приложении 2.</w:t>
      </w:r>
    </w:p>
    <w:p w:rsidR="00492544" w:rsidRDefault="00492544" w:rsidP="0049254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544" w:rsidRDefault="00492544" w:rsidP="0049254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4. Сведения об источнике информации и методике </w:t>
      </w:r>
      <w:proofErr w:type="gramStart"/>
      <w:r>
        <w:rPr>
          <w:rFonts w:ascii="Times New Roman" w:hAnsi="Times New Roman"/>
          <w:sz w:val="28"/>
          <w:szCs w:val="28"/>
        </w:rPr>
        <w:t>расчета индикаторов достижения целей муниципальной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и показателей решения задач подпрограмм муниципальной программы</w:t>
      </w:r>
    </w:p>
    <w:p w:rsidR="00492544" w:rsidRDefault="00492544" w:rsidP="00492544">
      <w:pPr>
        <w:pStyle w:val="a3"/>
        <w:ind w:firstLine="708"/>
        <w:jc w:val="both"/>
        <w:rPr>
          <w:szCs w:val="28"/>
        </w:rPr>
      </w:pPr>
    </w:p>
    <w:p w:rsidR="00492544" w:rsidRDefault="00492544" w:rsidP="0049254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Сведения о формах государственного (федерального) статистического наблюдения, сведения о методиках </w:t>
      </w:r>
      <w:proofErr w:type="gramStart"/>
      <w:r>
        <w:rPr>
          <w:szCs w:val="28"/>
        </w:rPr>
        <w:t>расчета значений индикаторов достижения целей</w:t>
      </w:r>
      <w:proofErr w:type="gramEnd"/>
      <w:r>
        <w:rPr>
          <w:szCs w:val="28"/>
        </w:rPr>
        <w:t xml:space="preserve"> Программы (показателей решения задач подпрограмм Программы), утвержденных Правительством Российской Федерации, федеральным органом исполнительной власти, Правительством Ставропольского края, органом местного самоуправления Петровского муниципального округа Ставропольского края, ответственным </w:t>
      </w:r>
      <w:r>
        <w:rPr>
          <w:szCs w:val="28"/>
        </w:rPr>
        <w:lastRenderedPageBreak/>
        <w:t>исполнителем Программы (соисполнителем Программы), приведены в Приложении 3.</w:t>
      </w:r>
    </w:p>
    <w:p w:rsidR="00492544" w:rsidRDefault="00492544" w:rsidP="00492544">
      <w:pPr>
        <w:pStyle w:val="a3"/>
        <w:ind w:firstLine="708"/>
        <w:jc w:val="both"/>
        <w:rPr>
          <w:szCs w:val="28"/>
        </w:rPr>
      </w:pPr>
    </w:p>
    <w:p w:rsidR="00492544" w:rsidRDefault="00492544" w:rsidP="0049254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5. Основные параметры потребности в трудовых ресурсах для реализации муниципальной программы</w:t>
      </w:r>
    </w:p>
    <w:p w:rsidR="00A1318D" w:rsidRDefault="00A1318D" w:rsidP="0049254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92544" w:rsidRDefault="00492544" w:rsidP="0049254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В рамках реализации Программы параметры потребности в трудовых ресурсах, </w:t>
      </w:r>
      <w:proofErr w:type="gramStart"/>
      <w:r>
        <w:rPr>
          <w:szCs w:val="28"/>
        </w:rPr>
        <w:t>включая потребность в инженерно-технических кадрах и прогноз количества их подготовки за счет средств бюджета округа не предусмотрены</w:t>
      </w:r>
      <w:proofErr w:type="gramEnd"/>
      <w:r>
        <w:rPr>
          <w:szCs w:val="28"/>
        </w:rPr>
        <w:t>. Реализация мероприятий подпрограмм программы будет осуществлена действующими штатными сотрудниками отдела социального развития, отдела опеки и попечительства и отдела физической культуры и спорта администрации Петровского муниципального округа Ставропольского края, а также соисполнителей.</w:t>
      </w:r>
    </w:p>
    <w:p w:rsidR="00492544" w:rsidRDefault="00492544" w:rsidP="00492544">
      <w:pPr>
        <w:pStyle w:val="a3"/>
        <w:ind w:firstLine="708"/>
        <w:jc w:val="both"/>
        <w:rPr>
          <w:szCs w:val="28"/>
        </w:rPr>
      </w:pPr>
    </w:p>
    <w:p w:rsidR="00492544" w:rsidRDefault="00492544" w:rsidP="00492544">
      <w:pPr>
        <w:pStyle w:val="a3"/>
        <w:ind w:firstLine="708"/>
        <w:jc w:val="center"/>
        <w:rPr>
          <w:szCs w:val="28"/>
        </w:rPr>
      </w:pPr>
      <w:r>
        <w:rPr>
          <w:szCs w:val="28"/>
        </w:rPr>
        <w:t xml:space="preserve">Раздел 6. </w:t>
      </w:r>
      <w:proofErr w:type="gramStart"/>
      <w:r>
        <w:rPr>
          <w:szCs w:val="28"/>
        </w:rPr>
        <w:t xml:space="preserve">Сведения об объемах средств </w:t>
      </w:r>
      <w:r w:rsidR="0027252D">
        <w:rPr>
          <w:szCs w:val="28"/>
        </w:rPr>
        <w:t xml:space="preserve">бюджета Петровского муниципального </w:t>
      </w:r>
      <w:r>
        <w:rPr>
          <w:szCs w:val="28"/>
        </w:rPr>
        <w:t>округа</w:t>
      </w:r>
      <w:r w:rsidRPr="00A737AC">
        <w:rPr>
          <w:szCs w:val="28"/>
        </w:rPr>
        <w:t>, планируемых для направления на развитие инновационной деятельности в Петровском муниципального округе Ставропольского края в рамках реализации</w:t>
      </w:r>
      <w:r>
        <w:rPr>
          <w:szCs w:val="28"/>
        </w:rPr>
        <w:t xml:space="preserve"> Программы</w:t>
      </w:r>
      <w:proofErr w:type="gramEnd"/>
    </w:p>
    <w:p w:rsidR="00492544" w:rsidRDefault="00492544" w:rsidP="00492544">
      <w:pPr>
        <w:pStyle w:val="a3"/>
        <w:ind w:firstLine="708"/>
        <w:jc w:val="both"/>
        <w:rPr>
          <w:szCs w:val="28"/>
        </w:rPr>
      </w:pPr>
    </w:p>
    <w:p w:rsidR="00492544" w:rsidRDefault="00492544" w:rsidP="0049254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В рамках реализации Программы не предусмотрены мероприятия инновационного характера.</w:t>
      </w:r>
    </w:p>
    <w:p w:rsidR="00492544" w:rsidRDefault="00492544" w:rsidP="00492544">
      <w:pPr>
        <w:pStyle w:val="a3"/>
        <w:ind w:firstLine="708"/>
        <w:jc w:val="both"/>
        <w:rPr>
          <w:szCs w:val="28"/>
        </w:rPr>
      </w:pPr>
    </w:p>
    <w:p w:rsidR="00492544" w:rsidRDefault="00492544" w:rsidP="00492544">
      <w:pPr>
        <w:pStyle w:val="a3"/>
        <w:ind w:firstLine="708"/>
        <w:jc w:val="both"/>
        <w:rPr>
          <w:szCs w:val="28"/>
        </w:rPr>
      </w:pPr>
    </w:p>
    <w:p w:rsidR="00492544" w:rsidRDefault="00492544" w:rsidP="00492544">
      <w:pPr>
        <w:pStyle w:val="a3"/>
        <w:ind w:firstLine="708"/>
        <w:jc w:val="both"/>
        <w:rPr>
          <w:szCs w:val="28"/>
        </w:rPr>
      </w:pPr>
    </w:p>
    <w:p w:rsidR="00492544" w:rsidRDefault="00492544" w:rsidP="00492544">
      <w:pPr>
        <w:pStyle w:val="a3"/>
        <w:spacing w:line="240" w:lineRule="exact"/>
        <w:jc w:val="both"/>
        <w:rPr>
          <w:szCs w:val="28"/>
        </w:rPr>
      </w:pPr>
      <w:r>
        <w:rPr>
          <w:szCs w:val="28"/>
        </w:rPr>
        <w:t xml:space="preserve">Начальник отдела </w:t>
      </w:r>
    </w:p>
    <w:p w:rsidR="00492544" w:rsidRDefault="006531DC" w:rsidP="00492544">
      <w:pPr>
        <w:pStyle w:val="a3"/>
        <w:spacing w:line="240" w:lineRule="exact"/>
        <w:jc w:val="both"/>
        <w:rPr>
          <w:szCs w:val="28"/>
        </w:rPr>
      </w:pPr>
      <w:r>
        <w:rPr>
          <w:szCs w:val="28"/>
        </w:rPr>
        <w:t>с</w:t>
      </w:r>
      <w:r w:rsidR="00492544">
        <w:rPr>
          <w:szCs w:val="28"/>
        </w:rPr>
        <w:t>оциального</w:t>
      </w:r>
      <w:r>
        <w:rPr>
          <w:szCs w:val="28"/>
        </w:rPr>
        <w:t xml:space="preserve"> </w:t>
      </w:r>
      <w:r w:rsidR="00492544">
        <w:rPr>
          <w:szCs w:val="28"/>
        </w:rPr>
        <w:t xml:space="preserve">развития администрации </w:t>
      </w:r>
    </w:p>
    <w:p w:rsidR="00492544" w:rsidRDefault="00492544" w:rsidP="00492544">
      <w:pPr>
        <w:pStyle w:val="a3"/>
        <w:spacing w:line="240" w:lineRule="exact"/>
        <w:jc w:val="both"/>
        <w:rPr>
          <w:szCs w:val="28"/>
        </w:rPr>
      </w:pPr>
      <w:r>
        <w:rPr>
          <w:szCs w:val="28"/>
        </w:rPr>
        <w:t>Петровского</w:t>
      </w:r>
      <w:r w:rsidR="006531DC">
        <w:rPr>
          <w:szCs w:val="28"/>
        </w:rPr>
        <w:t xml:space="preserve"> </w:t>
      </w:r>
      <w:r w:rsidR="00C91FD2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492544" w:rsidRDefault="00492544" w:rsidP="00492544">
      <w:pPr>
        <w:pStyle w:val="a3"/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</w:t>
      </w:r>
      <w:r w:rsidR="006531DC">
        <w:rPr>
          <w:szCs w:val="28"/>
        </w:rPr>
        <w:t xml:space="preserve">                                                                           </w:t>
      </w:r>
      <w:proofErr w:type="spellStart"/>
      <w:r w:rsidR="006531DC">
        <w:rPr>
          <w:szCs w:val="28"/>
        </w:rPr>
        <w:t>А.В.</w:t>
      </w:r>
      <w:r>
        <w:rPr>
          <w:szCs w:val="28"/>
        </w:rPr>
        <w:t>Ганжа</w:t>
      </w:r>
      <w:proofErr w:type="spellEnd"/>
    </w:p>
    <w:p w:rsidR="00492544" w:rsidRDefault="00492544" w:rsidP="00492544">
      <w:pPr>
        <w:pStyle w:val="a3"/>
        <w:ind w:firstLine="708"/>
        <w:jc w:val="both"/>
        <w:rPr>
          <w:szCs w:val="28"/>
        </w:rPr>
      </w:pPr>
    </w:p>
    <w:p w:rsidR="00492544" w:rsidRDefault="00492544" w:rsidP="00492544">
      <w:pPr>
        <w:pStyle w:val="a3"/>
        <w:outlineLvl w:val="0"/>
        <w:rPr>
          <w:szCs w:val="28"/>
        </w:rPr>
      </w:pPr>
    </w:p>
    <w:p w:rsidR="00492544" w:rsidRDefault="00492544" w:rsidP="0049254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492544">
          <w:pgSz w:w="11906" w:h="16838"/>
          <w:pgMar w:top="1134" w:right="624" w:bottom="1134" w:left="1985" w:header="0" w:footer="0" w:gutter="0"/>
          <w:cols w:space="720"/>
          <w:docGrid w:linePitch="360"/>
        </w:sectPr>
      </w:pPr>
    </w:p>
    <w:p w:rsidR="00492544" w:rsidRDefault="00492544" w:rsidP="0049254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492544" w:rsidRDefault="00492544" w:rsidP="004925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</w:t>
      </w:r>
    </w:p>
    <w:p w:rsidR="00492544" w:rsidRDefault="00492544" w:rsidP="004925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планируемых объемов ресурсов на реализацию муниципальной программы</w:t>
      </w:r>
    </w:p>
    <w:p w:rsidR="00492544" w:rsidRDefault="00492544" w:rsidP="0049254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97" w:type="dxa"/>
        <w:tblInd w:w="-80" w:type="dxa"/>
        <w:tblCellMar>
          <w:left w:w="62" w:type="dxa"/>
          <w:right w:w="62" w:type="dxa"/>
        </w:tblCellMar>
        <w:tblLook w:val="04A0"/>
      </w:tblPr>
      <w:tblGrid>
        <w:gridCol w:w="568"/>
        <w:gridCol w:w="2699"/>
        <w:gridCol w:w="7227"/>
        <w:gridCol w:w="140"/>
        <w:gridCol w:w="3563"/>
      </w:tblGrid>
      <w:tr w:rsidR="00492544" w:rsidTr="000464CB">
        <w:trPr>
          <w:trHeight w:val="1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основного мероприятия подпрограммы Программы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планируемых ресурсов с учетом прогнозируемого уровня инфляции и иных факторов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средств бюджета Петровского муниципального района Ставропольского края (далее – бюджет округа)  </w:t>
            </w:r>
          </w:p>
        </w:tc>
      </w:tr>
      <w:tr w:rsidR="00492544" w:rsidTr="000464CB">
        <w:trPr>
          <w:trHeight w:val="111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2544" w:rsidTr="000464CB">
        <w:trPr>
          <w:trHeight w:val="516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«Развитие физической культуры и спорта, пропаганда здорового образа жизни»</w:t>
            </w:r>
          </w:p>
        </w:tc>
      </w:tr>
      <w:tr w:rsidR="00492544" w:rsidTr="000464CB">
        <w:trPr>
          <w:trHeight w:val="111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Pr="00FC6786" w:rsidRDefault="00492544" w:rsidP="000464CB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В рамках данного основного мероприятия планируется </w:t>
            </w:r>
            <w:r>
              <w:rPr>
                <w:rFonts w:ascii="Times New Roman" w:eastAsia="Lucida Sans Unicode" w:hAnsi="Times New Roman" w:cs="Times New Roman"/>
              </w:rPr>
              <w:t xml:space="preserve">участие спортсменов и команд Петровского </w:t>
            </w:r>
            <w:r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eastAsia="Lucida Sans Unicode" w:hAnsi="Times New Roman" w:cs="Times New Roman"/>
              </w:rPr>
              <w:t xml:space="preserve"> округа в муниципальных, региональных, межрегиональных, всероссийских соревнованиях (чемпионатах, первенствах, турнирах и др.), организация мероприятий по сдаче жителями Петровского </w:t>
            </w:r>
            <w:r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eastAsia="Lucida Sans Unicode" w:hAnsi="Times New Roman" w:cs="Times New Roman"/>
              </w:rPr>
              <w:t xml:space="preserve"> округа н</w:t>
            </w:r>
            <w:r>
              <w:rPr>
                <w:rFonts w:ascii="Times New Roman" w:hAnsi="Times New Roman" w:cs="Times New Roman"/>
              </w:rPr>
              <w:t xml:space="preserve">орм Всероссийского комплекса «Готов к труду и обороне» (ГТО), приобретение спортивно-туристского и военно-прикладного инвентаря для укрепления материально-технической базы физической культуры и спорта в Петровском </w:t>
            </w:r>
            <w:r w:rsidRPr="00FC6786">
              <w:rPr>
                <w:rFonts w:ascii="Times New Roman" w:hAnsi="Times New Roman"/>
              </w:rPr>
              <w:t>муниципальном</w:t>
            </w:r>
            <w:r w:rsidRPr="00FC6786">
              <w:rPr>
                <w:rFonts w:ascii="Times New Roman" w:hAnsi="Times New Roman" w:cs="Times New Roman"/>
              </w:rPr>
              <w:t xml:space="preserve"> округе.</w:t>
            </w:r>
          </w:p>
          <w:p w:rsidR="00492544" w:rsidRDefault="00492544" w:rsidP="000464CB">
            <w:pPr>
              <w:widowControl w:val="0"/>
              <w:spacing w:after="0" w:line="240" w:lineRule="auto"/>
              <w:ind w:firstLine="6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86">
              <w:rPr>
                <w:rFonts w:ascii="Times New Roman" w:hAnsi="Times New Roman"/>
                <w:sz w:val="24"/>
                <w:szCs w:val="24"/>
              </w:rPr>
              <w:t>На финансирование данного мероприятия на 2021 - 2026 годы необходимо направить из бюджета округа 5800,52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 - 1216,75 тысяч рублей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- 916,75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- 916,77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916,75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- 916,75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- 916,75 тысяч рублей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44" w:rsidTr="000464CB">
        <w:trPr>
          <w:trHeight w:val="111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спортивных учреждений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Реализация мероприятия направлена на выплату заработной платы персоналу, уплату налогов, расходы на коммунальные и другие виды услуг спортивных учреждений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округа.</w:t>
            </w:r>
          </w:p>
          <w:p w:rsidR="00492544" w:rsidRDefault="00492544" w:rsidP="000464CB">
            <w:pPr>
              <w:widowControl w:val="0"/>
              <w:spacing w:after="0" w:line="240" w:lineRule="auto"/>
              <w:ind w:firstLine="6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финансирование данного мероприятия в бюджете округа на 2021 - 2026 годы предусмотрены средства в </w:t>
            </w:r>
            <w:r w:rsidRPr="00003DDA">
              <w:rPr>
                <w:rFonts w:ascii="Times New Roman" w:hAnsi="Times New Roman"/>
                <w:sz w:val="24"/>
                <w:szCs w:val="24"/>
              </w:rPr>
              <w:t>размере 165900,17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- 24110,79 тысяч рублей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- 26247,35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- 27971,46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30952,49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–28219,46 тысяч рублей;</w:t>
            </w:r>
          </w:p>
          <w:p w:rsidR="00492544" w:rsidRDefault="00492544" w:rsidP="000464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- 28398,62 тысяч рублей</w:t>
            </w:r>
          </w:p>
        </w:tc>
      </w:tr>
      <w:tr w:rsidR="00492544" w:rsidTr="000464CB">
        <w:trPr>
          <w:trHeight w:val="111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pStyle w:val="a3"/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pStyle w:val="a3"/>
              <w:jc w:val="center"/>
            </w:pPr>
            <w:r>
              <w:rPr>
                <w:sz w:val="24"/>
                <w:szCs w:val="24"/>
              </w:rPr>
              <w:t>Пропаганда физической культуры</w:t>
            </w:r>
            <w:r w:rsidR="00C91FD2">
              <w:rPr>
                <w:sz w:val="24"/>
                <w:szCs w:val="24"/>
              </w:rPr>
              <w:t xml:space="preserve"> и спорта в Петровском муниципальном</w:t>
            </w:r>
            <w:r>
              <w:rPr>
                <w:sz w:val="24"/>
                <w:szCs w:val="24"/>
              </w:rPr>
              <w:t xml:space="preserve"> округе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</w:rPr>
              <w:t xml:space="preserve">В рамках данного основного мероприятия планируется освещать деятельность 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спортивных учреждений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округа в газете «Петровские вести», на официальных сайтах и в аккаунтах социальных сетей администрации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округа и спортивных учреждений.</w:t>
            </w:r>
          </w:p>
        </w:tc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492544" w:rsidTr="000464CB">
        <w:trPr>
          <w:trHeight w:val="111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данного основного мероприятия подпрограммы предполагается строительство и реконструкция спортивных объектов Петровского муниципального округа. В 2022 году работы по обустройству комплексной спортивной площадки по ул. Красная в селе Ореховка Петровского городского круга. </w:t>
            </w:r>
            <w:r>
              <w:rPr>
                <w:rFonts w:ascii="Times New Roman" w:hAnsi="Times New Roman"/>
              </w:rPr>
              <w:t xml:space="preserve">В 2023 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«Обустройство беговых легкоатлетических дорожек на территории стадиона в селе Донская Балка Петровского городского округа Ставропольского края». «Благоустройство территории прилегающей к зданию спортивного зала, с установкой уличных тренажеров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турников в селе Шангала Петровского городского округа Ставропольского края». </w:t>
            </w:r>
          </w:p>
          <w:p w:rsidR="00492544" w:rsidRPr="008D3BB4" w:rsidRDefault="00492544" w:rsidP="000464C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BB4">
              <w:rPr>
                <w:rFonts w:ascii="Times New Roman" w:hAnsi="Times New Roman"/>
                <w:sz w:val="24"/>
                <w:szCs w:val="24"/>
              </w:rPr>
              <w:t>В 2024 году запланирована реализация проекта «</w:t>
            </w:r>
            <w:r w:rsidRPr="008D3BB4">
              <w:rPr>
                <w:rFonts w:ascii="Times New Roman" w:eastAsia="SimSun" w:hAnsi="Times New Roman"/>
                <w:sz w:val="24"/>
                <w:szCs w:val="24"/>
              </w:rPr>
              <w:t>Устройство комплексной спортивной площадки по пер. Школьному, 2 в селе Донская Балка Петровского муниципального округа Ставропольского края</w:t>
            </w:r>
            <w:r w:rsidRPr="008D3BB4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</w:p>
          <w:p w:rsidR="00492544" w:rsidRDefault="00492544" w:rsidP="003D3686">
            <w:pPr>
              <w:widowControl w:val="0"/>
              <w:spacing w:after="0" w:line="240" w:lineRule="auto"/>
              <w:ind w:firstLine="662"/>
              <w:jc w:val="both"/>
              <w:rPr>
                <w:rFonts w:ascii="Times New Roman" w:eastAsia="Cambria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финансирование данного мероприятия на 2021 - 2026 годы необходимо </w:t>
            </w:r>
            <w:r w:rsidR="003F0D1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2250D6">
              <w:rPr>
                <w:rFonts w:ascii="Times New Roman" w:hAnsi="Times New Roman"/>
                <w:sz w:val="24"/>
                <w:szCs w:val="24"/>
              </w:rPr>
              <w:t>17 317</w:t>
            </w:r>
            <w:r w:rsidRPr="00E85853">
              <w:rPr>
                <w:rFonts w:ascii="Times New Roman" w:hAnsi="Times New Roman"/>
                <w:sz w:val="24"/>
                <w:szCs w:val="24"/>
              </w:rPr>
              <w:t>,89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853">
              <w:rPr>
                <w:rFonts w:ascii="Times New Roman" w:hAnsi="Times New Roman"/>
                <w:sz w:val="24"/>
                <w:szCs w:val="24"/>
              </w:rPr>
              <w:t>из них</w:t>
            </w:r>
            <w:r w:rsidR="003D3686">
              <w:rPr>
                <w:rFonts w:ascii="Times New Roman" w:hAnsi="Times New Roman"/>
                <w:sz w:val="24"/>
                <w:szCs w:val="24"/>
              </w:rPr>
              <w:t>: средства краевого бюджета – 11 033,45, средства бюджета округа – 5 024,97,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AE7">
              <w:rPr>
                <w:rFonts w:ascii="Times New Roman" w:hAnsi="Times New Roman"/>
                <w:sz w:val="24"/>
                <w:szCs w:val="24"/>
              </w:rPr>
              <w:t>средства участников программы 1259,47 тыс. рублей.</w:t>
            </w:r>
          </w:p>
        </w:tc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- 3149,02 тысяч рублей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- 2736,79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–7426,74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–4005,34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 0,00 тысяч рублей;</w:t>
            </w:r>
          </w:p>
          <w:p w:rsidR="00492544" w:rsidRDefault="00492544" w:rsidP="000464CB">
            <w:pPr>
              <w:widowControl w:val="0"/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0,00 тысяч рублей</w:t>
            </w:r>
          </w:p>
        </w:tc>
      </w:tr>
      <w:tr w:rsidR="00492544" w:rsidTr="00D35E7F">
        <w:trPr>
          <w:trHeight w:val="410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Pr="00D35E7F" w:rsidRDefault="00492544" w:rsidP="000464CB">
            <w:pPr>
              <w:pStyle w:val="a3"/>
              <w:rPr>
                <w:sz w:val="24"/>
                <w:szCs w:val="24"/>
              </w:rPr>
            </w:pPr>
            <w:r w:rsidRPr="00D35E7F">
              <w:rPr>
                <w:sz w:val="24"/>
                <w:szCs w:val="24"/>
              </w:rPr>
              <w:t>Строительство комплексных спортивных площадок в сельских населённых пунктах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544" w:rsidRPr="00D35E7F" w:rsidRDefault="00492544" w:rsidP="000464C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E7F">
              <w:rPr>
                <w:rFonts w:ascii="Times New Roman" w:hAnsi="Times New Roman"/>
                <w:sz w:val="24"/>
                <w:szCs w:val="24"/>
              </w:rPr>
              <w:t>В ходе реализации данного мероприятия предпола</w:t>
            </w:r>
            <w:r w:rsidR="00D35E7F" w:rsidRPr="00D35E7F">
              <w:rPr>
                <w:rFonts w:ascii="Times New Roman" w:hAnsi="Times New Roman"/>
                <w:sz w:val="24"/>
                <w:szCs w:val="24"/>
              </w:rPr>
              <w:t>гается строительство комплексной спортивной площадки</w:t>
            </w:r>
            <w:r w:rsidRPr="00D35E7F">
              <w:rPr>
                <w:rFonts w:ascii="Times New Roman" w:hAnsi="Times New Roman"/>
                <w:sz w:val="24"/>
                <w:szCs w:val="24"/>
              </w:rPr>
              <w:t xml:space="preserve"> в пос. Рогатая Балка Петровского муниципального </w:t>
            </w:r>
            <w:r w:rsidR="00D35E7F" w:rsidRPr="00D35E7F">
              <w:rPr>
                <w:rFonts w:ascii="Times New Roman" w:hAnsi="Times New Roman"/>
                <w:sz w:val="24"/>
                <w:szCs w:val="24"/>
              </w:rPr>
              <w:t>округа. В 2024</w:t>
            </w:r>
            <w:r w:rsidRPr="00D35E7F">
              <w:rPr>
                <w:rFonts w:ascii="Times New Roman" w:hAnsi="Times New Roman"/>
                <w:sz w:val="24"/>
                <w:szCs w:val="24"/>
              </w:rPr>
              <w:t xml:space="preserve"> году запланирована подготовка документации для включения в подпрограмму «Комплексное развитие сельских территорий» государственной программы Ставропольского края «Развитие сельского хозяйства», утвержденной постановлением Правительства Ставропольского края от 28 декабря 2018 г. № 620-п.,</w:t>
            </w:r>
            <w:r w:rsidRPr="00D35E7F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 на </w:t>
            </w:r>
            <w:r w:rsidR="00C91FD2">
              <w:rPr>
                <w:rFonts w:ascii="Times New Roman" w:hAnsi="Times New Roman"/>
                <w:sz w:val="24"/>
                <w:szCs w:val="24"/>
              </w:rPr>
              <w:t xml:space="preserve"> строительство комплексной спортивной площадки</w:t>
            </w:r>
            <w:r w:rsidRPr="00D35E7F">
              <w:rPr>
                <w:rFonts w:ascii="Times New Roman" w:hAnsi="Times New Roman"/>
                <w:sz w:val="24"/>
                <w:szCs w:val="24"/>
              </w:rPr>
              <w:t xml:space="preserve"> в пос. Рога</w:t>
            </w:r>
            <w:r w:rsidR="00C91FD2">
              <w:rPr>
                <w:rFonts w:ascii="Times New Roman" w:hAnsi="Times New Roman"/>
                <w:sz w:val="24"/>
                <w:szCs w:val="24"/>
              </w:rPr>
              <w:t xml:space="preserve">тая </w:t>
            </w:r>
            <w:r w:rsidR="00C91FD2">
              <w:rPr>
                <w:rFonts w:ascii="Times New Roman" w:hAnsi="Times New Roman"/>
                <w:sz w:val="24"/>
                <w:szCs w:val="24"/>
              </w:rPr>
              <w:lastRenderedPageBreak/>
              <w:t>Балка Петровского муниципального</w:t>
            </w:r>
            <w:r w:rsidRPr="00D35E7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D35E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92544" w:rsidRPr="002E7315" w:rsidRDefault="00492544" w:rsidP="000464C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35E7F">
              <w:rPr>
                <w:rFonts w:ascii="Times New Roman" w:hAnsi="Times New Roman"/>
                <w:sz w:val="24"/>
                <w:szCs w:val="24"/>
              </w:rPr>
              <w:t>На финансирование данного мероприятия на 2021 - 2026 годы необходимо направить из бюджета округа 0,00 тыс. рублей</w:t>
            </w:r>
          </w:p>
        </w:tc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 – 0,00 тысяч рублей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 0,00 тысяч рублей;</w:t>
            </w:r>
          </w:p>
          <w:p w:rsidR="00492544" w:rsidRDefault="00492544" w:rsidP="000464CB">
            <w:pPr>
              <w:widowControl w:val="0"/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0,00 тысяч рублей</w:t>
            </w:r>
          </w:p>
        </w:tc>
      </w:tr>
      <w:tr w:rsidR="00492544" w:rsidTr="000464CB">
        <w:trPr>
          <w:trHeight w:val="111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3F0D1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и капитальный ремонт объектов физической культуры и спорта, находящихся в муниципальной собственности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реализации данного мероприятия предполагается реконструкция муниципального казенного учреждения «Светлоградский городской стадион». В настоящее время выделены средства из бюджетов всех уровней на реализацию проекта.</w:t>
            </w:r>
          </w:p>
          <w:p w:rsidR="00492544" w:rsidRDefault="00492544" w:rsidP="000464C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финансирование </w:t>
            </w:r>
            <w:r w:rsidRPr="00585F26">
              <w:rPr>
                <w:rFonts w:ascii="Times New Roman" w:hAnsi="Times New Roman" w:cs="Times New Roman"/>
                <w:sz w:val="24"/>
                <w:szCs w:val="24"/>
              </w:rPr>
              <w:t>данного мероприятия на 2021 - 2026 годы необходимо направить из бюджета округа 4760,59 тыс.</w:t>
            </w:r>
            <w:r w:rsidRPr="00B66BB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450,00 тысяч рублей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4310,59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 0,00 тысяч рублей;</w:t>
            </w:r>
          </w:p>
          <w:p w:rsidR="00492544" w:rsidRDefault="00492544" w:rsidP="000464CB">
            <w:pPr>
              <w:widowControl w:val="0"/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0,00 тысяч рублей</w:t>
            </w:r>
          </w:p>
        </w:tc>
      </w:tr>
      <w:tr w:rsidR="00492544" w:rsidTr="000464CB">
        <w:trPr>
          <w:trHeight w:val="111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3F0D1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реализации данного мероприятия предполагается:</w:t>
            </w:r>
          </w:p>
          <w:p w:rsidR="00492544" w:rsidRDefault="00492544" w:rsidP="000464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благоустройство комплексной спортивной площадки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Николина Балка Петровского городского округа Ставропольского края;</w:t>
            </w:r>
          </w:p>
          <w:p w:rsidR="00492544" w:rsidRDefault="00492544" w:rsidP="000464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устройство ограждения баскетбольной площадки на территории стадиона, расположенного по адресу: Ставропольский край, Петровский район, село Донская Балка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2544" w:rsidRDefault="00492544" w:rsidP="000464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благоустройство территории, прилегающей к спортивному залу села </w:t>
            </w:r>
            <w:r w:rsidRPr="000F4D34">
              <w:rPr>
                <w:rFonts w:ascii="Times New Roman" w:hAnsi="Times New Roman"/>
                <w:sz w:val="24"/>
                <w:szCs w:val="24"/>
              </w:rPr>
              <w:t xml:space="preserve">Благодатное. </w:t>
            </w:r>
          </w:p>
          <w:p w:rsidR="00492544" w:rsidRPr="000F4D34" w:rsidRDefault="00492544" w:rsidP="000464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34">
              <w:rPr>
                <w:rFonts w:ascii="Times New Roman" w:hAnsi="Times New Roman"/>
                <w:sz w:val="24"/>
                <w:szCs w:val="24"/>
              </w:rPr>
              <w:t>В 2024 году реализация инициативных проектов: «Устройство детской спортивной площадки по ул. Ледовского, 2в в селе Константиновское Петровского муниципального округа Ставропольского края», «Обустройство детской игровой площадки по ул. Кирова в селе Благодатное Петровского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F4D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2544" w:rsidRPr="00C92403" w:rsidRDefault="00492544" w:rsidP="003F0D1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E4205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данного мероприятия на 2021 - 2026 годы необходимо </w:t>
            </w:r>
            <w:r w:rsidR="003F0D14" w:rsidRPr="001E420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1E4205">
              <w:rPr>
                <w:rFonts w:ascii="Times New Roman" w:hAnsi="Times New Roman" w:cs="Times New Roman"/>
                <w:sz w:val="24"/>
                <w:szCs w:val="24"/>
              </w:rPr>
              <w:t>направить 16095,36 тыс. рублей из них</w:t>
            </w:r>
            <w:r w:rsidR="003F0D14" w:rsidRPr="001E42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0D14" w:rsidRPr="001E4205">
              <w:rPr>
                <w:rFonts w:ascii="Times New Roman" w:hAnsi="Times New Roman"/>
                <w:sz w:val="24"/>
                <w:szCs w:val="24"/>
              </w:rPr>
              <w:t>средства бюджета округа – 15 520,20 тыс. руб.,</w:t>
            </w:r>
            <w:r w:rsidRPr="001E420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участников программы – 575,16 тыс. рублей.</w:t>
            </w:r>
          </w:p>
        </w:tc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5169,11тысяч рублей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- 5240,96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5685,29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 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0,00 тысяч рублей</w:t>
            </w:r>
          </w:p>
        </w:tc>
      </w:tr>
      <w:tr w:rsidR="00492544" w:rsidTr="000464CB">
        <w:trPr>
          <w:trHeight w:val="844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«Спорт -  норма жизни»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Pr="00375CCA" w:rsidRDefault="00492544" w:rsidP="000464C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CA">
              <w:rPr>
                <w:rFonts w:ascii="Times New Roman" w:hAnsi="Times New Roman" w:cs="Times New Roman"/>
                <w:sz w:val="24"/>
                <w:szCs w:val="24"/>
              </w:rPr>
              <w:t>В ходе реализации данного мероприятия предполагается проведение улучшения материально-технической базы объектов физической культуры и спорта Петровского муниципального округа.</w:t>
            </w:r>
          </w:p>
          <w:p w:rsidR="00492544" w:rsidRDefault="00492544" w:rsidP="000464C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финансирование данного мероприятия на 2021 - 2026 годы </w:t>
            </w:r>
            <w:r w:rsidRPr="00DE504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="0039005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DE5048">
              <w:rPr>
                <w:rFonts w:ascii="Times New Roman" w:hAnsi="Times New Roman" w:cs="Times New Roman"/>
                <w:sz w:val="24"/>
                <w:szCs w:val="24"/>
              </w:rPr>
              <w:t>направить 259</w:t>
            </w:r>
            <w:r w:rsidR="00390053">
              <w:rPr>
                <w:rFonts w:ascii="Times New Roman" w:hAnsi="Times New Roman" w:cs="Times New Roman"/>
                <w:sz w:val="24"/>
                <w:szCs w:val="24"/>
              </w:rPr>
              <w:t>065,98</w:t>
            </w:r>
            <w:r w:rsidRPr="00DE504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</w:t>
            </w:r>
            <w:r w:rsidR="00390053">
              <w:rPr>
                <w:rFonts w:ascii="Times New Roman" w:hAnsi="Times New Roman" w:cs="Times New Roman"/>
                <w:sz w:val="24"/>
                <w:szCs w:val="24"/>
              </w:rPr>
              <w:t xml:space="preserve">ей, из них из бюджета округа 1 681,57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="00390053">
              <w:rPr>
                <w:rFonts w:ascii="Times New Roman" w:hAnsi="Times New Roman" w:cs="Times New Roman"/>
                <w:sz w:val="24"/>
                <w:szCs w:val="24"/>
              </w:rPr>
              <w:t>блей, средства краевого бюджета 257 384,40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 – 0,00 тысяч рублей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178771,87 тысяч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рублей;</w:t>
            </w:r>
          </w:p>
          <w:p w:rsidR="00492544" w:rsidRDefault="00390053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 80294,10</w:t>
            </w:r>
            <w:r w:rsidR="00492544"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0,00 тысяч</w:t>
            </w:r>
          </w:p>
        </w:tc>
      </w:tr>
      <w:tr w:rsidR="00492544" w:rsidTr="000464CB">
        <w:trPr>
          <w:trHeight w:val="972"/>
        </w:trPr>
        <w:tc>
          <w:tcPr>
            <w:tcW w:w="1419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2544" w:rsidRDefault="00492544" w:rsidP="000464CB">
            <w:pPr>
              <w:widowControl w:val="0"/>
              <w:tabs>
                <w:tab w:val="left" w:pos="56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комплекса праздничных, культурно-массовых мероприятий и дней памяти для различных групп населения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92544" w:rsidTr="000464CB">
        <w:trPr>
          <w:trHeight w:val="111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pStyle w:val="a3"/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приуроченных к праздничным календарным дням</w:t>
            </w:r>
          </w:p>
        </w:tc>
        <w:tc>
          <w:tcPr>
            <w:tcW w:w="7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Pr="00130BC3" w:rsidRDefault="00492544" w:rsidP="000464C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данного мероприятия будут организованы и проведены массовые мероприятия для различных групп населения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округа, в том числе мероприятия, посвященные Дням воинской славы и памятным датам России, мероприятия, посвященные Дню  </w:t>
            </w:r>
            <w:r w:rsidRPr="00130BC3">
              <w:rPr>
                <w:rFonts w:ascii="Times New Roman" w:hAnsi="Times New Roman" w:cs="Times New Roman"/>
                <w:sz w:val="24"/>
                <w:szCs w:val="24"/>
              </w:rPr>
              <w:t>народного единства.</w:t>
            </w:r>
          </w:p>
          <w:p w:rsidR="00492544" w:rsidRDefault="00492544" w:rsidP="000464C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C3">
              <w:rPr>
                <w:rFonts w:ascii="Times New Roman" w:hAnsi="Times New Roman" w:cs="Times New Roman"/>
                <w:sz w:val="24"/>
                <w:szCs w:val="24"/>
              </w:rPr>
              <w:t>На финансирование данного мероприятия на 2021 - 2026 годы необходимо направить из бюджета округа 276,53 тыс. рублей</w:t>
            </w:r>
          </w:p>
          <w:p w:rsidR="00492544" w:rsidRDefault="00492544" w:rsidP="000464C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20,00 тысяч рублей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- 30,00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–72,25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94,28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- 30,00 тысяч рублей;</w:t>
            </w:r>
          </w:p>
          <w:p w:rsidR="00492544" w:rsidRDefault="00492544" w:rsidP="000464CB">
            <w:pPr>
              <w:widowControl w:val="0"/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- 30,00 тысяч рублей</w:t>
            </w:r>
          </w:p>
        </w:tc>
      </w:tr>
      <w:tr w:rsidR="00492544" w:rsidTr="000464CB">
        <w:trPr>
          <w:trHeight w:val="411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pStyle w:val="a3"/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области социальной политики</w:t>
            </w:r>
          </w:p>
        </w:tc>
        <w:tc>
          <w:tcPr>
            <w:tcW w:w="7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Pr="006D2BED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 w:rsidRPr="006D2BED">
              <w:rPr>
                <w:sz w:val="24"/>
                <w:szCs w:val="24"/>
              </w:rPr>
              <w:t>Реализация данного мероприятия направлена на организацию и проведение мероприятий для участников специальной военной операции и членов их семей</w:t>
            </w:r>
            <w:r>
              <w:rPr>
                <w:sz w:val="24"/>
                <w:szCs w:val="24"/>
              </w:rPr>
              <w:t xml:space="preserve">, </w:t>
            </w:r>
            <w:r w:rsidRPr="006D2BED">
              <w:rPr>
                <w:sz w:val="24"/>
                <w:szCs w:val="24"/>
              </w:rPr>
              <w:t>участие в траурных мероприятиях по захоронению участников специальной военной операции, ветера</w:t>
            </w:r>
            <w:r>
              <w:rPr>
                <w:sz w:val="24"/>
                <w:szCs w:val="24"/>
              </w:rPr>
              <w:t xml:space="preserve">нов Великой Отечественной войны, </w:t>
            </w:r>
            <w:r w:rsidRPr="006D2BED">
              <w:rPr>
                <w:sz w:val="24"/>
                <w:szCs w:val="24"/>
              </w:rPr>
              <w:t>проведение мероприятий, направленных на укрепление семейных ценностей, поддержку института семьи, в том числе мероприятий, посвященных Дню семьи, любви и верности</w:t>
            </w:r>
            <w:r>
              <w:rPr>
                <w:sz w:val="24"/>
                <w:szCs w:val="24"/>
              </w:rPr>
              <w:t xml:space="preserve">, </w:t>
            </w:r>
            <w:r w:rsidRPr="006D2BED">
              <w:rPr>
                <w:sz w:val="24"/>
                <w:szCs w:val="24"/>
              </w:rPr>
              <w:t>организацию и проведение благотворительных рождественских мероприятий</w:t>
            </w:r>
            <w:r>
              <w:rPr>
                <w:sz w:val="24"/>
                <w:szCs w:val="24"/>
              </w:rPr>
              <w:t xml:space="preserve">, </w:t>
            </w:r>
            <w:r w:rsidRPr="006D2BED">
              <w:rPr>
                <w:sz w:val="24"/>
                <w:szCs w:val="24"/>
              </w:rPr>
              <w:t>поздравление долгожителей</w:t>
            </w:r>
            <w:proofErr w:type="gramEnd"/>
            <w:r w:rsidRPr="006D2BED">
              <w:rPr>
                <w:sz w:val="24"/>
                <w:szCs w:val="24"/>
              </w:rPr>
              <w:t xml:space="preserve"> и организаций Петровского муниципального округа с юбилейными и праздничными датами</w:t>
            </w:r>
            <w:r>
              <w:rPr>
                <w:sz w:val="24"/>
                <w:szCs w:val="24"/>
              </w:rPr>
              <w:t xml:space="preserve">, </w:t>
            </w:r>
            <w:r w:rsidRPr="006D2BED">
              <w:rPr>
                <w:sz w:val="24"/>
                <w:szCs w:val="24"/>
              </w:rPr>
              <w:t>поздравление ветеранов и участников Великой Отечественной войны с днем рождения и праздничными календарными днями</w:t>
            </w:r>
            <w:r>
              <w:rPr>
                <w:sz w:val="24"/>
                <w:szCs w:val="24"/>
              </w:rPr>
              <w:t xml:space="preserve">, </w:t>
            </w:r>
            <w:r w:rsidRPr="006D2BED">
              <w:rPr>
                <w:sz w:val="24"/>
                <w:szCs w:val="24"/>
              </w:rPr>
              <w:t>проведение мероприятия для людей пожилого возраста в рамках празднования Дня пожилого человека.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6D2BED">
              <w:rPr>
                <w:sz w:val="24"/>
                <w:szCs w:val="24"/>
              </w:rPr>
              <w:t>На финансирование данного мероприятия на 2021 - 2026 годы необходимо направить из бюджета округа 1527,95 тыс. рублей</w:t>
            </w:r>
          </w:p>
          <w:p w:rsidR="00492544" w:rsidRDefault="00492544" w:rsidP="000464CB">
            <w:pPr>
              <w:pStyle w:val="a3"/>
              <w:jc w:val="both"/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97,50 тысяч рублей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- 126,00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-263,75тысяч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688,70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-176,00 тысяч рублей;</w:t>
            </w:r>
          </w:p>
          <w:p w:rsidR="00492544" w:rsidRDefault="00492544" w:rsidP="000464CB">
            <w:pPr>
              <w:widowControl w:val="0"/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- 176,00 тысяч рублей</w:t>
            </w:r>
          </w:p>
        </w:tc>
      </w:tr>
      <w:tr w:rsidR="00492544" w:rsidTr="000464CB">
        <w:trPr>
          <w:trHeight w:val="668"/>
        </w:trPr>
        <w:tc>
          <w:tcPr>
            <w:tcW w:w="1419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2544" w:rsidRDefault="00492544" w:rsidP="000464CB">
            <w:pPr>
              <w:widowControl w:val="0"/>
              <w:tabs>
                <w:tab w:val="left" w:pos="56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 «Молодежь – будущее Петровского муниципального округа»</w:t>
            </w:r>
          </w:p>
        </w:tc>
      </w:tr>
      <w:tr w:rsidR="00492544" w:rsidTr="000464C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Pr="004E5406" w:rsidRDefault="00492544" w:rsidP="000464CB">
            <w:pPr>
              <w:pStyle w:val="a3"/>
              <w:jc w:val="both"/>
              <w:rPr>
                <w:rFonts w:eastAsia="Cambria"/>
                <w:sz w:val="24"/>
                <w:szCs w:val="24"/>
                <w:lang w:eastAsia="ar-SA"/>
              </w:rPr>
            </w:pPr>
            <w:r w:rsidRPr="004E5406">
              <w:rPr>
                <w:sz w:val="24"/>
                <w:szCs w:val="24"/>
              </w:rPr>
              <w:t>Воспитание гражданственности и патриотизма у молодёжи</w:t>
            </w:r>
          </w:p>
        </w:tc>
        <w:tc>
          <w:tcPr>
            <w:tcW w:w="7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данного мероприятия предусматривает: </w:t>
            </w:r>
          </w:p>
          <w:p w:rsidR="00492544" w:rsidRPr="00B22BCA" w:rsidRDefault="00492544" w:rsidP="000464CB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B22BCA">
              <w:rPr>
                <w:sz w:val="24"/>
                <w:szCs w:val="24"/>
              </w:rPr>
              <w:t>- организацию и проведение мероприятий акций, информационно-просветительских мероприятий, направленных на</w:t>
            </w:r>
            <w:r w:rsidRPr="00B22BCA">
              <w:rPr>
                <w:rFonts w:eastAsia="Times New Roman"/>
                <w:sz w:val="24"/>
                <w:szCs w:val="24"/>
              </w:rPr>
              <w:t xml:space="preserve"> гражданское и патриотическое воспитание молодежи, преемственность традиций, уважения к отечественной истории, историческим, национальным и иным традициям народов Российской Федерации, вовлечение молодежи в творческую деятельность, формирование правовых, культурных и нравственных ценностей среди молодежи</w:t>
            </w:r>
            <w:r w:rsidRPr="00B22BCA">
              <w:rPr>
                <w:sz w:val="24"/>
                <w:szCs w:val="24"/>
              </w:rPr>
              <w:t>;</w:t>
            </w:r>
          </w:p>
          <w:p w:rsidR="00492544" w:rsidRPr="00B22BCA" w:rsidRDefault="00492544" w:rsidP="000464CB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B22BCA">
              <w:rPr>
                <w:sz w:val="24"/>
                <w:szCs w:val="24"/>
              </w:rPr>
              <w:t>- обеспечение участия молодежных делегаций в мероприятиях разных уровней, молодёжных форумах, в том числе участие победителей конкурсов окружных этапов в краевых и федеральных этапах;</w:t>
            </w:r>
          </w:p>
          <w:p w:rsidR="00492544" w:rsidRPr="00B22BCA" w:rsidRDefault="00492544" w:rsidP="000464CB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B22BCA">
              <w:rPr>
                <w:sz w:val="24"/>
                <w:szCs w:val="24"/>
              </w:rPr>
              <w:t>- оказание поддержки деятельности молодежных общественных объединений, молодежного самоуправления;</w:t>
            </w:r>
          </w:p>
          <w:p w:rsidR="00492544" w:rsidRPr="00B22BCA" w:rsidRDefault="00492544" w:rsidP="000464CB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B22BCA">
              <w:rPr>
                <w:sz w:val="24"/>
                <w:szCs w:val="24"/>
              </w:rPr>
              <w:t>- информационное освещение участия в реализации молодежной политики на территории Петровского муниципального округа;</w:t>
            </w:r>
          </w:p>
          <w:p w:rsidR="00492544" w:rsidRPr="00B22BCA" w:rsidRDefault="00492544" w:rsidP="000464CB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B22BCA">
              <w:rPr>
                <w:sz w:val="24"/>
                <w:szCs w:val="24"/>
              </w:rPr>
              <w:t>- обеспечение деятельности МЦ «Импульс», в том числе выплата заработной платы, оплата услуг связи и услуг по содержанию имущества, а также прочие расходы.</w:t>
            </w:r>
          </w:p>
          <w:p w:rsidR="00492544" w:rsidRDefault="00492544" w:rsidP="000464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BCA">
              <w:rPr>
                <w:rFonts w:ascii="Times New Roman" w:hAnsi="Times New Roman"/>
                <w:sz w:val="24"/>
                <w:szCs w:val="24"/>
              </w:rPr>
              <w:t>На финансирование данного мероприятия на 2021 - 2026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 направить из бюджета округа 18963,03 тыс. рублей</w:t>
            </w:r>
          </w:p>
          <w:p w:rsidR="00492544" w:rsidRDefault="00492544" w:rsidP="000464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- 2645,52 тысяч рублей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- 3012,67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- 3324,88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3742,36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- 3118,80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- 3118,80 тысяч рублей</w:t>
            </w:r>
          </w:p>
          <w:p w:rsidR="00492544" w:rsidRDefault="00492544" w:rsidP="000464CB">
            <w:pPr>
              <w:widowControl w:val="0"/>
              <w:tabs>
                <w:tab w:val="left" w:pos="5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44" w:rsidTr="000464CB">
        <w:trPr>
          <w:trHeight w:val="41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pStyle w:val="a3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pStyle w:val="a3"/>
            </w:pPr>
            <w:r>
              <w:rPr>
                <w:sz w:val="24"/>
                <w:szCs w:val="24"/>
              </w:rPr>
              <w:t>Пропаганда волонтёрского движения среди молодёжи  Петровского муниципального округа</w:t>
            </w:r>
          </w:p>
        </w:tc>
        <w:tc>
          <w:tcPr>
            <w:tcW w:w="7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 w:rsidRPr="00DC290D">
              <w:rPr>
                <w:sz w:val="24"/>
                <w:szCs w:val="24"/>
              </w:rPr>
              <w:t xml:space="preserve"> данного мероприятия </w:t>
            </w:r>
            <w:r>
              <w:rPr>
                <w:sz w:val="24"/>
                <w:szCs w:val="24"/>
              </w:rPr>
              <w:t xml:space="preserve">предусматривает </w:t>
            </w:r>
            <w:r w:rsidRPr="00DC290D">
              <w:rPr>
                <w:sz w:val="24"/>
                <w:szCs w:val="24"/>
              </w:rPr>
              <w:t>организацию и проведение мероприятий, направленных на вовлечение молодежи в добровольческую (волонтерскую) деятельность, а также на развитие гражданской активности молодежи;</w:t>
            </w:r>
            <w:r>
              <w:rPr>
                <w:sz w:val="24"/>
                <w:szCs w:val="24"/>
              </w:rPr>
              <w:t xml:space="preserve"> </w:t>
            </w:r>
            <w:r w:rsidRPr="00DC290D">
              <w:rPr>
                <w:sz w:val="24"/>
                <w:szCs w:val="24"/>
              </w:rPr>
              <w:t>информационное освещение мероприятий с участием волонтеров и деятельности волонтеров на территории Петровского муниципального округа.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492544" w:rsidTr="000464CB">
        <w:trPr>
          <w:trHeight w:val="601"/>
        </w:trPr>
        <w:tc>
          <w:tcPr>
            <w:tcW w:w="1419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2544" w:rsidRDefault="00492544" w:rsidP="000464CB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Подпрограмма  «Поддержка социально ориентированных некоммерческих организаций»</w:t>
            </w:r>
          </w:p>
        </w:tc>
      </w:tr>
      <w:tr w:rsidR="00492544" w:rsidTr="000464CB">
        <w:trPr>
          <w:trHeight w:val="2780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социально ориентированных некоммерческих организаций</w:t>
            </w:r>
          </w:p>
        </w:tc>
        <w:tc>
          <w:tcPr>
            <w:tcW w:w="7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92544" w:rsidRPr="00C91E61" w:rsidRDefault="00492544" w:rsidP="000464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E61">
              <w:rPr>
                <w:rFonts w:ascii="Times New Roman" w:hAnsi="Times New Roman"/>
                <w:sz w:val="24"/>
                <w:szCs w:val="24"/>
              </w:rPr>
              <w:t xml:space="preserve">Реализация данного мероприятия предусматривает: </w:t>
            </w:r>
          </w:p>
          <w:p w:rsidR="00492544" w:rsidRDefault="00492544" w:rsidP="00046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E61">
              <w:rPr>
                <w:rFonts w:ascii="Times New Roman" w:hAnsi="Times New Roman"/>
                <w:sz w:val="24"/>
                <w:szCs w:val="24"/>
              </w:rPr>
              <w:tab/>
              <w:t>- поздравление и приглашение членов социально ориентированных некоммерческих организаций на мероприятия, проводимые в рамках празднования общегосударственных праздников и праздников Петровского муниципального округа;</w:t>
            </w:r>
          </w:p>
          <w:p w:rsidR="00492544" w:rsidRPr="000D37BD" w:rsidRDefault="00492544" w:rsidP="000464C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37BD">
              <w:rPr>
                <w:rFonts w:ascii="Times New Roman" w:hAnsi="Times New Roman"/>
                <w:sz w:val="24"/>
                <w:szCs w:val="24"/>
              </w:rPr>
              <w:t>проведение мероприятий для социально ориентированных некоммерческих организаций, в том числе фестивалей творчества людей с ограниченными возможностями здоровья и инвалидностью.</w:t>
            </w:r>
          </w:p>
          <w:p w:rsidR="00492544" w:rsidRDefault="00492544" w:rsidP="000464C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финансирование данного мероприятия на 2021 - 2026 годы необходимо направить из бюджета округа  248,00 тыс. рублей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- 40,00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- 40,00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- 48,00 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40,00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- 40,00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- 40,00 тысяч рублей</w:t>
            </w:r>
          </w:p>
          <w:p w:rsidR="00492544" w:rsidRDefault="00492544" w:rsidP="000464CB">
            <w:pPr>
              <w:widowControl w:val="0"/>
              <w:tabs>
                <w:tab w:val="left" w:pos="5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44" w:rsidTr="000464CB">
        <w:trPr>
          <w:trHeight w:val="111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92544" w:rsidRPr="008D0493" w:rsidRDefault="00492544" w:rsidP="000464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93">
              <w:rPr>
                <w:rFonts w:ascii="Times New Roman" w:hAnsi="Times New Roman"/>
                <w:sz w:val="24"/>
                <w:szCs w:val="24"/>
              </w:rPr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7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92544" w:rsidRDefault="00492544" w:rsidP="000464C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реализации мероприятия осуществляется:</w:t>
            </w:r>
          </w:p>
          <w:p w:rsidR="00492544" w:rsidRPr="0075025C" w:rsidRDefault="00492544" w:rsidP="000464C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5C">
              <w:rPr>
                <w:rFonts w:ascii="Times New Roman" w:hAnsi="Times New Roman"/>
                <w:sz w:val="24"/>
                <w:szCs w:val="24"/>
              </w:rPr>
              <w:t>передача в пользование социально ориентированным некоммерческим организациям муниципальных помещений на безвозмездной основе;</w:t>
            </w:r>
          </w:p>
          <w:p w:rsidR="00492544" w:rsidRPr="0075025C" w:rsidRDefault="00492544" w:rsidP="000464C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совершенствование нормативной правовой базы, разработка и принятие муниципальных правовых актов, обеспечивающих создание благоприятной среды для реализации уставной деятельности </w:t>
            </w:r>
            <w:r w:rsidRPr="0075025C">
              <w:rPr>
                <w:rFonts w:ascii="Times New Roman" w:hAnsi="Times New Roman"/>
                <w:sz w:val="24"/>
                <w:szCs w:val="24"/>
              </w:rPr>
              <w:t xml:space="preserve">социально ориентированных некоммерческих организаций; </w:t>
            </w:r>
          </w:p>
          <w:p w:rsidR="00492544" w:rsidRPr="0075025C" w:rsidRDefault="00492544" w:rsidP="000464C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5C">
              <w:rPr>
                <w:rFonts w:ascii="Times New Roman" w:hAnsi="Times New Roman"/>
                <w:sz w:val="24"/>
                <w:szCs w:val="24"/>
              </w:rPr>
              <w:t xml:space="preserve">выделение субсидии </w:t>
            </w:r>
            <w:r w:rsidRPr="0075025C">
              <w:rPr>
                <w:rFonts w:ascii="Times New Roman" w:hAnsi="Times New Roman"/>
                <w:iCs/>
                <w:sz w:val="24"/>
                <w:szCs w:val="24"/>
              </w:rPr>
              <w:t xml:space="preserve">на реализацию деятельности по патриотическому, духовно-нравственному, гражданскому воспитанию личности </w:t>
            </w:r>
            <w:r w:rsidRPr="0075025C">
              <w:rPr>
                <w:rFonts w:ascii="Times New Roman" w:hAnsi="Times New Roman"/>
                <w:sz w:val="24"/>
                <w:szCs w:val="24"/>
              </w:rPr>
              <w:t>из бюджета Петровского муниципального округа на основе решения конкурсной комиссии по отбору программ мероприятий, проводимых социально ориентированными некоммерческими организациями на территории Петровского муниципального округа;</w:t>
            </w:r>
          </w:p>
          <w:p w:rsidR="00492544" w:rsidRPr="0075025C" w:rsidRDefault="00492544" w:rsidP="000464C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5C">
              <w:rPr>
                <w:rFonts w:ascii="Times New Roman" w:hAnsi="Times New Roman"/>
                <w:sz w:val="24"/>
                <w:szCs w:val="24"/>
              </w:rPr>
              <w:t>консультирование по вопросам взаимодействия с органами местного самоуправления, а также о реализации мер по поддержке социально ориентированных некоммерческих организаций в Петровском муниципальном округе;</w:t>
            </w:r>
          </w:p>
          <w:p w:rsidR="00492544" w:rsidRPr="00C17514" w:rsidRDefault="00492544" w:rsidP="000464C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2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механизмов социального партнерства в Петровском муниципальном округе, повышения уровня </w:t>
            </w:r>
            <w:r w:rsidRPr="007502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информированности населения Петровского муниципального округа о деятельности </w:t>
            </w:r>
            <w:r w:rsidRPr="0075025C">
              <w:rPr>
                <w:rFonts w:ascii="Times New Roman" w:hAnsi="Times New Roman"/>
                <w:sz w:val="24"/>
                <w:szCs w:val="24"/>
              </w:rPr>
              <w:t>социально ориентированных некоммерческих организаций</w:t>
            </w:r>
            <w:r w:rsidRPr="007502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92544" w:rsidRDefault="00492544" w:rsidP="000464C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финансирование данного мероприятия на 2021 - 2026 годы необходимо направить из бюджета округа  600,00 тыс. рублей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 - 100,00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- 100,00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- 100,00 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100,00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- 100,00 тысяч рублей;</w:t>
            </w:r>
          </w:p>
          <w:p w:rsidR="00492544" w:rsidRDefault="00492544" w:rsidP="00046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- 100,00 тысяч рублей</w:t>
            </w:r>
          </w:p>
        </w:tc>
      </w:tr>
      <w:tr w:rsidR="00492544" w:rsidTr="000464CB">
        <w:trPr>
          <w:trHeight w:val="690"/>
        </w:trPr>
        <w:tc>
          <w:tcPr>
            <w:tcW w:w="1419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2544" w:rsidRDefault="00492544" w:rsidP="000464CB">
            <w:pPr>
              <w:widowControl w:val="0"/>
              <w:tabs>
                <w:tab w:val="left" w:pos="56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 «Реализация полномочий по опеке и попечительству»</w:t>
            </w:r>
          </w:p>
        </w:tc>
      </w:tr>
      <w:tr w:rsidR="00492544" w:rsidTr="00492544">
        <w:trPr>
          <w:trHeight w:val="111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544" w:rsidRPr="008A09A5" w:rsidRDefault="00492544" w:rsidP="000464CB">
            <w:pPr>
              <w:pStyle w:val="a3"/>
              <w:rPr>
                <w:rFonts w:eastAsia="Cambria"/>
                <w:sz w:val="24"/>
                <w:szCs w:val="24"/>
                <w:lang w:eastAsia="ar-SA"/>
              </w:rPr>
            </w:pPr>
            <w:r w:rsidRPr="008A09A5">
              <w:rPr>
                <w:sz w:val="24"/>
                <w:szCs w:val="24"/>
              </w:rPr>
              <w:t>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544" w:rsidRDefault="00492544" w:rsidP="0049254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реализации мероприятия осуществляется:</w:t>
            </w:r>
          </w:p>
          <w:p w:rsidR="00492544" w:rsidRDefault="00492544" w:rsidP="000464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обеспечение своевременного выявления лиц, нуждающихся в установлении над ними опеки или попечительства, и их устройства;</w:t>
            </w:r>
          </w:p>
          <w:p w:rsidR="00492544" w:rsidRDefault="00492544" w:rsidP="000464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сохранностью имущества и управлением имуществом граждан;</w:t>
            </w:r>
          </w:p>
          <w:p w:rsidR="00492544" w:rsidRDefault="00492544" w:rsidP="000464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надзор за деятельностью опекунов и попечителей;</w:t>
            </w:r>
          </w:p>
          <w:p w:rsidR="00492544" w:rsidRDefault="00492544" w:rsidP="000464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выплата денежных средств на содержание ребенка опекуну (попечителю);</w:t>
            </w:r>
          </w:p>
          <w:p w:rsidR="00492544" w:rsidRDefault="00492544" w:rsidP="000464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выплаты на содержание детей-сирот и детей, оставшихся без попечения родителей, в приемных семьях, а также на вознаграждение причитающееся приемным родителям;</w:t>
            </w:r>
          </w:p>
          <w:p w:rsidR="00492544" w:rsidRDefault="00492544" w:rsidP="000464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выплаты единовременного пособия усыновителям;</w:t>
            </w:r>
          </w:p>
          <w:p w:rsidR="00492544" w:rsidRPr="003A20A7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 </w:t>
            </w:r>
            <w:r w:rsidRPr="003A20A7">
              <w:rPr>
                <w:sz w:val="24"/>
                <w:szCs w:val="24"/>
              </w:rPr>
              <w:t xml:space="preserve">направление правовых актов администрации Петровского муниципального округа Ставропольского края и иных документов в МКУ «Централизованная бухгалтерия» для осуществления выплат денежных </w:t>
            </w:r>
            <w:proofErr w:type="gramStart"/>
            <w:r w:rsidRPr="003A20A7">
              <w:rPr>
                <w:sz w:val="24"/>
                <w:szCs w:val="24"/>
              </w:rPr>
              <w:t>средств</w:t>
            </w:r>
            <w:proofErr w:type="gramEnd"/>
            <w:r w:rsidRPr="003A20A7">
              <w:rPr>
                <w:sz w:val="24"/>
                <w:szCs w:val="24"/>
              </w:rPr>
              <w:t xml:space="preserve"> на содержание опекаемых, приемных детей, иных мер государственной поддержки детей-сирот и детей, оставшихся без попечения родителей;</w:t>
            </w:r>
          </w:p>
          <w:p w:rsidR="00492544" w:rsidRPr="003A20A7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3A20A7">
              <w:rPr>
                <w:sz w:val="24"/>
                <w:szCs w:val="24"/>
              </w:rPr>
              <w:t>- участие сотрудников отдела опеки и попечительства в судебных заседаниях по защите прав и интересов несовершеннолетних граждан.</w:t>
            </w:r>
          </w:p>
          <w:p w:rsidR="00492544" w:rsidRDefault="00492544" w:rsidP="000464C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2053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данного мероприятия на 2021 - 2026 годы </w:t>
            </w:r>
            <w:r w:rsidR="00CA7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538">
              <w:rPr>
                <w:rFonts w:ascii="Times New Roman" w:hAnsi="Times New Roman" w:cs="Times New Roman"/>
                <w:sz w:val="24"/>
                <w:szCs w:val="24"/>
              </w:rPr>
              <w:t>необходимо направить из бюджета округа  81553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,95 тыс. рублей</w:t>
            </w:r>
            <w:r w:rsidR="00CA7C20">
              <w:rPr>
                <w:rFonts w:ascii="Times New Roman" w:hAnsi="Times New Roman" w:cs="Times New Roman"/>
                <w:sz w:val="24"/>
                <w:szCs w:val="24"/>
              </w:rPr>
              <w:t>. Финансирование данного мероприятия осуществляется за счет сре</w:t>
            </w:r>
            <w:proofErr w:type="gramStart"/>
            <w:r w:rsidR="00CA7C20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="00CA7C20">
              <w:rPr>
                <w:rFonts w:ascii="Times New Roman" w:hAnsi="Times New Roman" w:cs="Times New Roman"/>
                <w:sz w:val="24"/>
                <w:szCs w:val="24"/>
              </w:rPr>
              <w:t>аевого бюджета.</w:t>
            </w:r>
          </w:p>
        </w:tc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- 11987,57 тысяч рублей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- 12851,23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- 12923,71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14073,60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- 14590,18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- 15127,66 тысяч рублей</w:t>
            </w:r>
          </w:p>
          <w:p w:rsidR="00492544" w:rsidRDefault="00492544" w:rsidP="000464CB">
            <w:pPr>
              <w:widowControl w:val="0"/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44" w:rsidTr="00FE5CFD">
        <w:trPr>
          <w:trHeight w:val="111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tabs>
                <w:tab w:val="center" w:pos="961"/>
              </w:tabs>
              <w:spacing w:after="0" w:line="240" w:lineRule="auto"/>
              <w:jc w:val="center"/>
            </w:pPr>
            <w:r>
              <w:rPr>
                <w:rFonts w:ascii="Times New Roman" w:eastAsia="Cambria" w:hAnsi="Times New Roman"/>
                <w:sz w:val="24"/>
                <w:szCs w:val="24"/>
                <w:lang w:val="en-US" w:eastAsia="ar-SA"/>
              </w:rPr>
              <w:lastRenderedPageBreak/>
              <w:t>1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544" w:rsidRPr="008A09A5" w:rsidRDefault="00492544" w:rsidP="000464CB">
            <w:pPr>
              <w:pStyle w:val="a3"/>
              <w:rPr>
                <w:sz w:val="24"/>
                <w:szCs w:val="24"/>
              </w:rPr>
            </w:pPr>
            <w:r w:rsidRPr="008A09A5">
              <w:rPr>
                <w:sz w:val="24"/>
                <w:szCs w:val="24"/>
              </w:rPr>
              <w:t>Реализация государственных полномочий Ставропольского края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544" w:rsidRDefault="00492544" w:rsidP="000464C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реализации мероприятия осуществляется:</w:t>
            </w:r>
          </w:p>
          <w:p w:rsidR="00BF24E9" w:rsidRPr="00414C16" w:rsidRDefault="00BF24E9" w:rsidP="00BF24E9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C1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Ставропольского края по организации и осуществлению деятельности по опеке и попечительству над недееспособными или не полностью дееспособными гражданами, в том числе обеспечение своевременного выявления лиц, нуждающихся в установлении над ними опеки или попечительства, и их устройства;</w:t>
            </w:r>
          </w:p>
          <w:p w:rsidR="00BF24E9" w:rsidRPr="00414C16" w:rsidRDefault="00BF24E9" w:rsidP="00BF24E9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C16">
              <w:rPr>
                <w:rFonts w:ascii="Times New Roman" w:hAnsi="Times New Roman" w:cs="Times New Roman"/>
                <w:sz w:val="24"/>
                <w:szCs w:val="24"/>
              </w:rPr>
              <w:t>- надзор за деятельностью опекунов и попечителей;</w:t>
            </w:r>
          </w:p>
          <w:p w:rsidR="00492544" w:rsidRDefault="00BF24E9" w:rsidP="00BF24E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C16">
              <w:rPr>
                <w:rFonts w:ascii="Times New Roman" w:hAnsi="Times New Roman" w:cs="Times New Roman"/>
                <w:sz w:val="24"/>
                <w:szCs w:val="24"/>
              </w:rPr>
              <w:t>- участие сотрудников отдела опеки и попечительства в судебных заседаниях по защите прав и интересов совершеннолетних недееспособных граждан.</w:t>
            </w:r>
          </w:p>
        </w:tc>
        <w:tc>
          <w:tcPr>
            <w:tcW w:w="3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492544" w:rsidTr="000464CB">
        <w:trPr>
          <w:trHeight w:val="925"/>
        </w:trPr>
        <w:tc>
          <w:tcPr>
            <w:tcW w:w="1419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2544" w:rsidRDefault="00492544" w:rsidP="00932D41">
            <w:pPr>
              <w:widowControl w:val="0"/>
              <w:tabs>
                <w:tab w:val="left" w:pos="56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реализации муниципальной программы Петровского </w:t>
            </w:r>
            <w:r w:rsidR="00932D41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Ставропольского края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 развитие»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92544" w:rsidTr="000464CB">
        <w:trPr>
          <w:trHeight w:val="111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7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544" w:rsidRDefault="00492544" w:rsidP="000464C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реализации мероприятия осуществляется:</w:t>
            </w:r>
          </w:p>
          <w:p w:rsidR="00492544" w:rsidRDefault="00492544" w:rsidP="000464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выплата заработной платы сотрудникам отдела опеки и попечительства и отдела физической культуры и спорта;</w:t>
            </w:r>
          </w:p>
          <w:p w:rsidR="00492544" w:rsidRDefault="00492544" w:rsidP="000464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осуществление деятельности по опеке и попечительству в области здравоохранения;</w:t>
            </w:r>
          </w:p>
          <w:p w:rsidR="00492544" w:rsidRDefault="00492544" w:rsidP="000464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расходов на организацию и осуществление деятельности по опеке и попечительству в области образования.</w:t>
            </w:r>
          </w:p>
          <w:p w:rsidR="00492544" w:rsidRDefault="00492544" w:rsidP="000464C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финансирование данного мероприятия на 2021 - 2026 годы </w:t>
            </w:r>
            <w:r w:rsidR="00CA7C2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напра</w:t>
            </w:r>
            <w:r w:rsidR="00BF24E9">
              <w:rPr>
                <w:rFonts w:ascii="Times New Roman" w:hAnsi="Times New Roman" w:cs="Times New Roman"/>
                <w:sz w:val="24"/>
                <w:szCs w:val="24"/>
              </w:rPr>
              <w:t>вить 39</w:t>
            </w:r>
            <w:r w:rsidR="00730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4E9">
              <w:rPr>
                <w:rFonts w:ascii="Times New Roman" w:hAnsi="Times New Roman" w:cs="Times New Roman"/>
                <w:sz w:val="24"/>
                <w:szCs w:val="24"/>
              </w:rPr>
              <w:t>308,88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A7C20">
              <w:rPr>
                <w:rFonts w:ascii="Times New Roman" w:hAnsi="Times New Roman" w:cs="Times New Roman"/>
                <w:sz w:val="24"/>
                <w:szCs w:val="24"/>
              </w:rPr>
              <w:t xml:space="preserve">, из них: средства краевого бюджета – </w:t>
            </w:r>
            <w:r w:rsidR="00492A98">
              <w:rPr>
                <w:rFonts w:ascii="Times New Roman" w:hAnsi="Times New Roman" w:cs="Times New Roman"/>
                <w:sz w:val="24"/>
                <w:szCs w:val="24"/>
              </w:rPr>
              <w:t xml:space="preserve">19 440,20 </w:t>
            </w:r>
            <w:r w:rsidR="00CA7C2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средства бюджета округа – </w:t>
            </w:r>
            <w:r w:rsidR="00492A98">
              <w:rPr>
                <w:rFonts w:ascii="Times New Roman" w:hAnsi="Times New Roman" w:cs="Times New Roman"/>
                <w:sz w:val="24"/>
                <w:szCs w:val="24"/>
              </w:rPr>
              <w:t xml:space="preserve">19 868,68 </w:t>
            </w:r>
            <w:r w:rsidR="00CA7C20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BF2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4E9" w:rsidRDefault="00BF24E9" w:rsidP="000464C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 - 5608,08 тысяч рублей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- 6112,95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- 6729,70 тысяч рублей;</w:t>
            </w:r>
          </w:p>
          <w:p w:rsidR="00492544" w:rsidRDefault="00932D41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7388,19</w:t>
            </w:r>
            <w:r w:rsidR="00492544"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- 6734,98 тысяч рублей;</w:t>
            </w:r>
          </w:p>
          <w:p w:rsidR="00492544" w:rsidRDefault="00492544" w:rsidP="000464CB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- 6734,98</w:t>
            </w:r>
            <w:r w:rsidR="0093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492544" w:rsidRDefault="00492544" w:rsidP="000464CB">
            <w:pPr>
              <w:widowControl w:val="0"/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2544" w:rsidRDefault="00492544" w:rsidP="00492544">
      <w:pPr>
        <w:pStyle w:val="a3"/>
        <w:jc w:val="center"/>
        <w:outlineLvl w:val="0"/>
        <w:rPr>
          <w:b/>
          <w:sz w:val="24"/>
          <w:szCs w:val="24"/>
        </w:rPr>
      </w:pPr>
    </w:p>
    <w:p w:rsidR="00492544" w:rsidRDefault="00492544" w:rsidP="00492544">
      <w:pPr>
        <w:pStyle w:val="a3"/>
        <w:jc w:val="center"/>
        <w:outlineLvl w:val="0"/>
        <w:rPr>
          <w:b/>
          <w:sz w:val="24"/>
          <w:szCs w:val="24"/>
        </w:rPr>
      </w:pPr>
    </w:p>
    <w:p w:rsidR="00492544" w:rsidRDefault="00492544" w:rsidP="00492544">
      <w:pPr>
        <w:pStyle w:val="a3"/>
        <w:jc w:val="center"/>
        <w:outlineLvl w:val="0"/>
        <w:rPr>
          <w:b/>
          <w:sz w:val="24"/>
          <w:szCs w:val="24"/>
        </w:rPr>
      </w:pPr>
    </w:p>
    <w:p w:rsidR="00492544" w:rsidRDefault="00492544" w:rsidP="00495DF6">
      <w:pPr>
        <w:pStyle w:val="a3"/>
        <w:outlineLvl w:val="0"/>
        <w:rPr>
          <w:b/>
          <w:sz w:val="24"/>
          <w:szCs w:val="24"/>
        </w:rPr>
      </w:pPr>
    </w:p>
    <w:p w:rsidR="00492544" w:rsidRDefault="00492544" w:rsidP="00E30925">
      <w:pPr>
        <w:pStyle w:val="a3"/>
        <w:outlineLvl w:val="0"/>
        <w:rPr>
          <w:b/>
          <w:sz w:val="24"/>
          <w:szCs w:val="24"/>
        </w:rPr>
      </w:pPr>
    </w:p>
    <w:p w:rsidR="00492544" w:rsidRDefault="00492544" w:rsidP="00492544">
      <w:pPr>
        <w:pStyle w:val="a3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Приложение 2</w:t>
      </w:r>
    </w:p>
    <w:p w:rsidR="00492544" w:rsidRDefault="00492544" w:rsidP="00492544">
      <w:pPr>
        <w:pStyle w:val="a3"/>
        <w:jc w:val="center"/>
        <w:outlineLvl w:val="0"/>
        <w:rPr>
          <w:b/>
          <w:sz w:val="24"/>
          <w:szCs w:val="24"/>
        </w:rPr>
      </w:pPr>
    </w:p>
    <w:p w:rsidR="00492544" w:rsidRDefault="00492544" w:rsidP="00492544">
      <w:pPr>
        <w:pStyle w:val="a3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основных мерах правового регулирования в сфере реализации Программы</w:t>
      </w:r>
    </w:p>
    <w:p w:rsidR="00492544" w:rsidRDefault="00492544" w:rsidP="00492544">
      <w:pPr>
        <w:pStyle w:val="a3"/>
        <w:outlineLvl w:val="0"/>
        <w:rPr>
          <w:sz w:val="24"/>
          <w:szCs w:val="24"/>
        </w:rPr>
      </w:pPr>
    </w:p>
    <w:p w:rsidR="00492544" w:rsidRDefault="00492544" w:rsidP="00492544">
      <w:pPr>
        <w:pStyle w:val="a3"/>
        <w:outlineLvl w:val="0"/>
        <w:rPr>
          <w:sz w:val="24"/>
          <w:szCs w:val="24"/>
        </w:rPr>
      </w:pPr>
    </w:p>
    <w:tbl>
      <w:tblPr>
        <w:tblW w:w="14317" w:type="dxa"/>
        <w:tblInd w:w="62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7"/>
        <w:gridCol w:w="2147"/>
        <w:gridCol w:w="5953"/>
        <w:gridCol w:w="3544"/>
        <w:gridCol w:w="2126"/>
      </w:tblGrid>
      <w:tr w:rsidR="00492544" w:rsidTr="000464CB"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2544" w:rsidRDefault="00492544" w:rsidP="000464CB">
            <w:pPr>
              <w:pStyle w:val="a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492544" w:rsidRDefault="00492544" w:rsidP="000464CB">
            <w:pPr>
              <w:pStyle w:val="a3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2544" w:rsidRPr="00E30925" w:rsidRDefault="00492544" w:rsidP="00E30925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E30925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2544" w:rsidRPr="00E30925" w:rsidRDefault="00492544" w:rsidP="00E30925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E30925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2544" w:rsidRPr="00E30925" w:rsidRDefault="00492544" w:rsidP="00E30925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E30925">
              <w:rPr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2544" w:rsidRPr="00E30925" w:rsidRDefault="00492544" w:rsidP="00E30925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E30925">
              <w:rPr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492544" w:rsidTr="000464CB"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2544" w:rsidTr="000464CB">
        <w:tc>
          <w:tcPr>
            <w:tcW w:w="1431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«Развитие физической культуры и спорта, пропаганда здорового образа жизни»</w:t>
            </w:r>
          </w:p>
        </w:tc>
      </w:tr>
      <w:tr w:rsidR="00492544" w:rsidTr="000464CB"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Постановление администрации</w:t>
            </w:r>
            <w:r w:rsidR="00CB035C" w:rsidRPr="00CB035C">
              <w:rPr>
                <w:sz w:val="24"/>
                <w:szCs w:val="24"/>
              </w:rPr>
              <w:t xml:space="preserve"> </w:t>
            </w:r>
            <w:r w:rsidRPr="00CB035C">
              <w:rPr>
                <w:sz w:val="24"/>
                <w:szCs w:val="24"/>
              </w:rPr>
              <w:t xml:space="preserve">Петровского </w:t>
            </w:r>
            <w:r w:rsidR="00CB035C" w:rsidRPr="00CB035C">
              <w:rPr>
                <w:sz w:val="24"/>
                <w:szCs w:val="24"/>
              </w:rPr>
              <w:t xml:space="preserve">муниципального </w:t>
            </w:r>
            <w:r w:rsidRPr="00CB035C">
              <w:rPr>
                <w:sz w:val="24"/>
                <w:szCs w:val="24"/>
              </w:rPr>
              <w:t xml:space="preserve">округа Ставропольского края (далее – </w:t>
            </w:r>
            <w:r w:rsidR="00CB035C">
              <w:rPr>
                <w:sz w:val="24"/>
                <w:szCs w:val="24"/>
              </w:rPr>
              <w:t xml:space="preserve">постановление </w:t>
            </w:r>
            <w:r w:rsidRPr="00CB035C">
              <w:rPr>
                <w:sz w:val="24"/>
                <w:szCs w:val="24"/>
              </w:rPr>
              <w:t>администрации округа)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both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Внесение изменений в административный регламент по предоставлению муниципальной услуги «Присвоение спортивных разрядов «второй спортивный разряд», «третий спортивный разряд» устанавливает сроки и последовательность административных процедур (действий) администрации и должностных лиц администрации при осуществлении полномочий по предоставлению муниципальной услуги, порядок взаимодействия должностных лиц администрации с заявителями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CB035C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физической культуры и спорта администрации Петровского </w:t>
            </w:r>
            <w:r w:rsidR="00CB035C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</w:t>
            </w:r>
            <w:proofErr w:type="spellStart"/>
            <w:r>
              <w:rPr>
                <w:sz w:val="24"/>
                <w:szCs w:val="24"/>
              </w:rPr>
              <w:t>правоприменения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92544" w:rsidTr="000464CB"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Постановление администрации округа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both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Административный регламент по предоставлению муниципальной услуги «Присвоение квалификационных категорий спортивного судьи «спортивный судья второй категории», «спортивный судья третьей категории» устанавливает сроки и последовательность административных процедур (действий) администрации и должностных лиц администрации при осуществлении полномочий по предоставлению муниципальной услуги, порядок </w:t>
            </w:r>
            <w:r w:rsidRPr="00CB035C">
              <w:rPr>
                <w:sz w:val="24"/>
                <w:szCs w:val="24"/>
              </w:rPr>
              <w:lastRenderedPageBreak/>
              <w:t>взаимодействия должностных лиц администрации с заявителями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CB035C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физической культуры и спорта администрации Петровского </w:t>
            </w:r>
            <w:r w:rsidR="00CB035C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</w:t>
            </w:r>
            <w:proofErr w:type="spellStart"/>
            <w:r>
              <w:rPr>
                <w:sz w:val="24"/>
                <w:szCs w:val="24"/>
              </w:rPr>
              <w:t>правоприменения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92544" w:rsidTr="000464CB">
        <w:tc>
          <w:tcPr>
            <w:tcW w:w="1431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eastAsia="Times New Roman"/>
                <w:b/>
                <w:szCs w:val="28"/>
                <w:lang w:eastAsia="ru-RU"/>
              </w:rPr>
              <w:t>«</w:t>
            </w:r>
            <w:r>
              <w:rPr>
                <w:b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492544" w:rsidTr="000464CB"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Постановление администрации округа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both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Порядок предоставления за счет </w:t>
            </w:r>
            <w:proofErr w:type="gramStart"/>
            <w:r w:rsidRPr="00CB035C">
              <w:rPr>
                <w:sz w:val="24"/>
                <w:szCs w:val="24"/>
              </w:rPr>
              <w:t xml:space="preserve">средств бюджета Петровского </w:t>
            </w:r>
            <w:r w:rsidR="00CB035C">
              <w:rPr>
                <w:sz w:val="24"/>
                <w:szCs w:val="24"/>
              </w:rPr>
              <w:t xml:space="preserve">муниципального </w:t>
            </w:r>
            <w:r w:rsidRPr="00CB035C">
              <w:rPr>
                <w:sz w:val="24"/>
                <w:szCs w:val="24"/>
              </w:rPr>
              <w:t>округа Ставропольского края субсидии</w:t>
            </w:r>
            <w:proofErr w:type="gramEnd"/>
            <w:r w:rsidRPr="00CB035C">
              <w:rPr>
                <w:sz w:val="24"/>
                <w:szCs w:val="24"/>
              </w:rPr>
              <w:t xml:space="preserve"> социально ориентированным некоммерческим организациям в рамках подпрограммы «Поддержка социально ориентированных некоммерческих организаций» муниципальной программы Петровского </w:t>
            </w:r>
            <w:r w:rsidR="00CB035C">
              <w:rPr>
                <w:sz w:val="24"/>
                <w:szCs w:val="24"/>
              </w:rPr>
              <w:t xml:space="preserve">муниципального </w:t>
            </w:r>
            <w:r w:rsidRPr="00CB035C">
              <w:rPr>
                <w:sz w:val="24"/>
                <w:szCs w:val="24"/>
              </w:rPr>
              <w:t xml:space="preserve">округа Ставропольского края «Социальное развитие» на реализацию деятельности по патриотическому, духовно-нравственному, гражданскому воспитанию личности на территории Петровского </w:t>
            </w:r>
            <w:r w:rsidR="00CB035C">
              <w:rPr>
                <w:sz w:val="24"/>
                <w:szCs w:val="24"/>
              </w:rPr>
              <w:t xml:space="preserve">муниципального </w:t>
            </w:r>
            <w:r w:rsidRPr="00CB035C">
              <w:rPr>
                <w:sz w:val="24"/>
                <w:szCs w:val="24"/>
              </w:rPr>
              <w:t>округа Ставропольского края»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Отдел социального развития адми</w:t>
            </w:r>
            <w:r w:rsidR="00CB035C">
              <w:rPr>
                <w:sz w:val="24"/>
                <w:szCs w:val="24"/>
              </w:rPr>
              <w:t>нистрации Петровского муниципального</w:t>
            </w:r>
            <w:r w:rsidRPr="00CB035C">
              <w:rPr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</w:t>
            </w:r>
            <w:proofErr w:type="spellStart"/>
            <w:r w:rsidRPr="00CB035C">
              <w:rPr>
                <w:sz w:val="24"/>
                <w:szCs w:val="24"/>
              </w:rPr>
              <w:t>правоприменения</w:t>
            </w:r>
            <w:proofErr w:type="spellEnd"/>
            <w:r w:rsidRPr="00CB035C">
              <w:rPr>
                <w:sz w:val="24"/>
                <w:szCs w:val="24"/>
              </w:rPr>
              <w:t>)</w:t>
            </w:r>
          </w:p>
        </w:tc>
      </w:tr>
      <w:tr w:rsidR="00492544" w:rsidTr="000464CB">
        <w:tc>
          <w:tcPr>
            <w:tcW w:w="1431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rFonts w:eastAsia="Times New Roman"/>
                <w:b/>
                <w:szCs w:val="28"/>
                <w:lang w:eastAsia="ru-RU"/>
              </w:rPr>
              <w:t>«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Реализация полномочий по опеке и попечительству</w:t>
            </w:r>
            <w:r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</w:tc>
      </w:tr>
      <w:tr w:rsidR="00492544" w:rsidTr="000464CB">
        <w:tc>
          <w:tcPr>
            <w:tcW w:w="5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Постановление администрации округа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both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Административный регламент по предоставлению государственной услуги «Полное государственное обеспечение детей-сирот и детей, оставшихся без попечения родителей: предоставление им за время пребывания у приемных родителей бесплатного питания, бесплатного комплекта одежды, обуви и мягкого инвентаря, бесплатного медицинского обеспечения или возмещение их полной стоимости»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Отдел опеки и попечитель</w:t>
            </w:r>
            <w:r w:rsidR="00CB035C">
              <w:rPr>
                <w:sz w:val="24"/>
                <w:szCs w:val="24"/>
              </w:rPr>
              <w:t>ства администрации Петровского муниципального</w:t>
            </w:r>
            <w:r w:rsidRPr="00CB035C">
              <w:rPr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</w:t>
            </w:r>
            <w:proofErr w:type="spellStart"/>
            <w:r w:rsidRPr="00CB035C">
              <w:rPr>
                <w:sz w:val="24"/>
                <w:szCs w:val="24"/>
              </w:rPr>
              <w:t>правоприменения</w:t>
            </w:r>
            <w:proofErr w:type="spellEnd"/>
            <w:r w:rsidRPr="00CB035C">
              <w:rPr>
                <w:sz w:val="24"/>
                <w:szCs w:val="24"/>
              </w:rPr>
              <w:t>)</w:t>
            </w:r>
          </w:p>
        </w:tc>
      </w:tr>
      <w:tr w:rsidR="00492544" w:rsidTr="000464CB">
        <w:tc>
          <w:tcPr>
            <w:tcW w:w="5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Постановление администрации округа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CB035C">
              <w:rPr>
                <w:sz w:val="24"/>
                <w:szCs w:val="24"/>
              </w:rPr>
              <w:t xml:space="preserve">Административный регламент по предоставлению государственной услуги «Обеспечение бесплатного проезда детей-сирот и детей, оставшихся без попечения родителей, а также лиц из числа детей-сирот и детей, </w:t>
            </w:r>
            <w:r w:rsidRPr="00CB035C">
              <w:rPr>
                <w:sz w:val="24"/>
                <w:szCs w:val="24"/>
              </w:rPr>
              <w:lastRenderedPageBreak/>
              <w:t>оставшихся без попечения родителей, обучающихся за счет средств бюджета Ставропольского края или бюджетов муниципальных образований Ставропольского края по основным образовательным программам, на городском, пригородном, в сельской местности на внутрирайонном транспорте (кроме такси), а также бесплатного проезда</w:t>
            </w:r>
            <w:proofErr w:type="gramEnd"/>
            <w:r w:rsidRPr="00CB035C">
              <w:rPr>
                <w:sz w:val="24"/>
                <w:szCs w:val="24"/>
              </w:rPr>
              <w:t xml:space="preserve"> один раз в год к месту жительства и обратно к месту учебы»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lastRenderedPageBreak/>
              <w:t xml:space="preserve">Отдел опеки и попечительства администрации Петровского </w:t>
            </w:r>
            <w:r w:rsidR="00CB035C">
              <w:rPr>
                <w:sz w:val="24"/>
                <w:szCs w:val="24"/>
              </w:rPr>
              <w:t xml:space="preserve">муниципального </w:t>
            </w:r>
            <w:r w:rsidRPr="00CB035C">
              <w:rPr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срока реализации программы (по результатам </w:t>
            </w:r>
            <w:r>
              <w:rPr>
                <w:sz w:val="24"/>
                <w:szCs w:val="24"/>
              </w:rPr>
              <w:lastRenderedPageBreak/>
              <w:t xml:space="preserve">мониторинга </w:t>
            </w:r>
            <w:proofErr w:type="spellStart"/>
            <w:r>
              <w:rPr>
                <w:sz w:val="24"/>
                <w:szCs w:val="24"/>
              </w:rPr>
              <w:t>правоприменения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92544" w:rsidTr="000464CB">
        <w:tc>
          <w:tcPr>
            <w:tcW w:w="5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Постановление администрации округа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CB035C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CB035C">
              <w:rPr>
                <w:sz w:val="24"/>
                <w:szCs w:val="24"/>
              </w:rPr>
              <w:t>Административный регламент по предоставлению государственной услуги «Информирование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</w:t>
            </w:r>
            <w:proofErr w:type="gramEnd"/>
            <w:r w:rsidRPr="00CB035C">
              <w:rPr>
                <w:sz w:val="24"/>
                <w:szCs w:val="24"/>
              </w:rPr>
              <w:t xml:space="preserve"> без попечения родителей, на воспитание в семью в иных установленных семейным законодательством формах, а также оказании содействия в подготовке таких документов»</w:t>
            </w:r>
          </w:p>
          <w:p w:rsidR="00CB035C" w:rsidRPr="00CB035C" w:rsidRDefault="00CB035C" w:rsidP="00CB035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Отдел опеки и попечительства администрации Петровского </w:t>
            </w:r>
            <w:r w:rsidR="00CB035C" w:rsidRPr="00CB035C">
              <w:rPr>
                <w:sz w:val="24"/>
                <w:szCs w:val="24"/>
              </w:rPr>
              <w:t xml:space="preserve">муниципального </w:t>
            </w:r>
            <w:r w:rsidRPr="00CB035C">
              <w:rPr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</w:t>
            </w:r>
            <w:proofErr w:type="spellStart"/>
            <w:r w:rsidRPr="00CB035C">
              <w:rPr>
                <w:sz w:val="24"/>
                <w:szCs w:val="24"/>
              </w:rPr>
              <w:t>правоприменения</w:t>
            </w:r>
            <w:proofErr w:type="spellEnd"/>
            <w:r w:rsidRPr="00CB035C">
              <w:rPr>
                <w:sz w:val="24"/>
                <w:szCs w:val="24"/>
              </w:rPr>
              <w:t>)</w:t>
            </w:r>
          </w:p>
        </w:tc>
      </w:tr>
      <w:tr w:rsidR="00492544" w:rsidTr="000464CB">
        <w:tc>
          <w:tcPr>
            <w:tcW w:w="5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Постановление администрации округа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both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Административный регламент по предоставлению государственной услуги «</w:t>
            </w:r>
            <w:r w:rsidRPr="00CB035C">
              <w:rPr>
                <w:rStyle w:val="FontStyle42"/>
                <w:sz w:val="24"/>
                <w:szCs w:val="24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</w:t>
            </w:r>
            <w:r w:rsidRPr="00CB035C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Отдел опеки и попечительства администрации Петровского </w:t>
            </w:r>
            <w:r w:rsidR="00CB035C">
              <w:rPr>
                <w:sz w:val="24"/>
                <w:szCs w:val="24"/>
              </w:rPr>
              <w:t>муниципального</w:t>
            </w:r>
            <w:r w:rsidR="00CB035C" w:rsidRPr="00CB035C">
              <w:rPr>
                <w:sz w:val="24"/>
                <w:szCs w:val="24"/>
              </w:rPr>
              <w:t xml:space="preserve"> </w:t>
            </w:r>
            <w:r w:rsidRPr="00CB035C">
              <w:rPr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</w:t>
            </w:r>
            <w:proofErr w:type="spellStart"/>
            <w:r w:rsidRPr="00CB035C">
              <w:rPr>
                <w:sz w:val="24"/>
                <w:szCs w:val="24"/>
              </w:rPr>
              <w:t>правоприменения</w:t>
            </w:r>
            <w:proofErr w:type="spellEnd"/>
            <w:r w:rsidRPr="00CB035C">
              <w:rPr>
                <w:sz w:val="24"/>
                <w:szCs w:val="24"/>
              </w:rPr>
              <w:t>)</w:t>
            </w:r>
          </w:p>
        </w:tc>
      </w:tr>
      <w:tr w:rsidR="00492544" w:rsidTr="000464CB">
        <w:tc>
          <w:tcPr>
            <w:tcW w:w="5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Постановление администрации округа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both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Административный регламент по предоставлению государственной услуги «</w:t>
            </w:r>
            <w:r w:rsidRPr="00CB035C">
              <w:rPr>
                <w:rStyle w:val="FontStyle42"/>
                <w:sz w:val="24"/>
                <w:szCs w:val="24"/>
              </w:rPr>
              <w:t>Выдача в соответствии с Федеральным законом от 24 апреля 2008 года №</w:t>
            </w:r>
            <w:r w:rsidR="00CB035C">
              <w:rPr>
                <w:rStyle w:val="FontStyle42"/>
                <w:sz w:val="24"/>
                <w:szCs w:val="24"/>
              </w:rPr>
              <w:t xml:space="preserve"> </w:t>
            </w:r>
            <w:r w:rsidRPr="00CB035C">
              <w:rPr>
                <w:rStyle w:val="FontStyle42"/>
                <w:sz w:val="24"/>
                <w:szCs w:val="24"/>
              </w:rPr>
              <w:t xml:space="preserve">48-ФЗ «Об опеке и попечительстве» разрешений на совершение сделок с имуществом подопечных </w:t>
            </w:r>
            <w:r w:rsidRPr="00CB035C">
              <w:rPr>
                <w:sz w:val="24"/>
                <w:szCs w:val="24"/>
              </w:rPr>
              <w:t>(лица,</w:t>
            </w:r>
            <w:r w:rsidRPr="00CB035C">
              <w:rPr>
                <w:rStyle w:val="FontStyle42"/>
                <w:sz w:val="24"/>
                <w:szCs w:val="24"/>
              </w:rPr>
              <w:t xml:space="preserve"> признанные в установленном законом порядке недееспособными)</w:t>
            </w:r>
            <w:r w:rsidRPr="00CB035C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Отдел опеки и попечительства администрации Петровского </w:t>
            </w:r>
            <w:r w:rsidR="00CB035C">
              <w:rPr>
                <w:sz w:val="24"/>
                <w:szCs w:val="24"/>
              </w:rPr>
              <w:t>муниципального</w:t>
            </w:r>
            <w:r w:rsidR="00CB035C" w:rsidRPr="00CB035C">
              <w:rPr>
                <w:sz w:val="24"/>
                <w:szCs w:val="24"/>
              </w:rPr>
              <w:t xml:space="preserve"> </w:t>
            </w:r>
            <w:r w:rsidRPr="00CB035C">
              <w:rPr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</w:t>
            </w:r>
            <w:proofErr w:type="spellStart"/>
            <w:r w:rsidRPr="00CB035C">
              <w:rPr>
                <w:sz w:val="24"/>
                <w:szCs w:val="24"/>
              </w:rPr>
              <w:t>правоприменения</w:t>
            </w:r>
            <w:proofErr w:type="spellEnd"/>
            <w:r w:rsidRPr="00CB035C">
              <w:rPr>
                <w:sz w:val="24"/>
                <w:szCs w:val="24"/>
              </w:rPr>
              <w:t>)</w:t>
            </w:r>
          </w:p>
        </w:tc>
      </w:tr>
      <w:tr w:rsidR="00492544" w:rsidTr="000464CB">
        <w:tc>
          <w:tcPr>
            <w:tcW w:w="5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Постановление администрации округа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both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Административный регламент по предоставлению государственной услуги «</w:t>
            </w:r>
            <w:r w:rsidRPr="00CB035C">
              <w:rPr>
                <w:rStyle w:val="FontStyle42"/>
                <w:sz w:val="24"/>
                <w:szCs w:val="24"/>
              </w:rPr>
              <w:t>Выдача в соответствии с Федеральным законом от 24 апреля 2008 года №</w:t>
            </w:r>
            <w:r w:rsidR="00D35E7F">
              <w:rPr>
                <w:rStyle w:val="FontStyle42"/>
                <w:sz w:val="24"/>
                <w:szCs w:val="24"/>
              </w:rPr>
              <w:t xml:space="preserve"> </w:t>
            </w:r>
            <w:r w:rsidRPr="00CB035C">
              <w:rPr>
                <w:rStyle w:val="FontStyle42"/>
                <w:sz w:val="24"/>
                <w:szCs w:val="24"/>
              </w:rPr>
              <w:t>48-ФЗ «Об опеке и попечительстве» разрешений на совершение сделок с имуществом подопечных, заключение договоров доверительного управления имуществом подопечных в соответствии со статьей 38 Гражданского кодекса Российской Федерации</w:t>
            </w:r>
            <w:r w:rsidRPr="00CB035C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Отдел опеки и попечительства администрации Петровского </w:t>
            </w:r>
            <w:r w:rsidR="00CB035C">
              <w:rPr>
                <w:sz w:val="24"/>
                <w:szCs w:val="24"/>
              </w:rPr>
              <w:t>муниципального</w:t>
            </w:r>
            <w:r w:rsidR="00CB035C" w:rsidRPr="00CB035C">
              <w:rPr>
                <w:sz w:val="24"/>
                <w:szCs w:val="24"/>
              </w:rPr>
              <w:t xml:space="preserve"> </w:t>
            </w:r>
            <w:r w:rsidRPr="00CB035C">
              <w:rPr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</w:t>
            </w:r>
            <w:proofErr w:type="spellStart"/>
            <w:r w:rsidRPr="00CB035C">
              <w:rPr>
                <w:sz w:val="24"/>
                <w:szCs w:val="24"/>
              </w:rPr>
              <w:t>правоприменения</w:t>
            </w:r>
            <w:proofErr w:type="spellEnd"/>
            <w:r w:rsidRPr="00CB035C">
              <w:rPr>
                <w:sz w:val="24"/>
                <w:szCs w:val="24"/>
              </w:rPr>
              <w:t>)</w:t>
            </w:r>
          </w:p>
        </w:tc>
      </w:tr>
      <w:tr w:rsidR="00492544" w:rsidTr="000464CB">
        <w:tc>
          <w:tcPr>
            <w:tcW w:w="5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Постановление администрации округа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both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Административный регламент по предоставлению государственной услуги 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Отдел опеки и попечительства администрации Петровского </w:t>
            </w:r>
            <w:r w:rsidR="00CB035C">
              <w:rPr>
                <w:sz w:val="24"/>
                <w:szCs w:val="24"/>
              </w:rPr>
              <w:t>муниципального</w:t>
            </w:r>
            <w:r w:rsidR="00CB035C" w:rsidRPr="00CB035C">
              <w:rPr>
                <w:sz w:val="24"/>
                <w:szCs w:val="24"/>
              </w:rPr>
              <w:t xml:space="preserve"> </w:t>
            </w:r>
            <w:r w:rsidRPr="00CB035C">
              <w:rPr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</w:t>
            </w:r>
            <w:proofErr w:type="spellStart"/>
            <w:r w:rsidRPr="00CB035C">
              <w:rPr>
                <w:sz w:val="24"/>
                <w:szCs w:val="24"/>
              </w:rPr>
              <w:t>правоприменения</w:t>
            </w:r>
            <w:proofErr w:type="spellEnd"/>
            <w:r w:rsidRPr="00CB035C">
              <w:rPr>
                <w:sz w:val="24"/>
                <w:szCs w:val="24"/>
              </w:rPr>
              <w:t>)</w:t>
            </w:r>
          </w:p>
        </w:tc>
      </w:tr>
      <w:tr w:rsidR="00492544" w:rsidTr="000464CB">
        <w:tc>
          <w:tcPr>
            <w:tcW w:w="5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Постановление администрации округа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both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Административный регламент по предоставлению государственной услуги «</w:t>
            </w:r>
            <w:r w:rsidRPr="00CB035C">
              <w:rPr>
                <w:rStyle w:val="FontStyle42"/>
                <w:sz w:val="24"/>
                <w:szCs w:val="24"/>
              </w:rPr>
              <w:t>Назначение и выплата единовременного пособия усыновителям</w:t>
            </w:r>
            <w:r w:rsidRPr="00CB035C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Отдел опеки и попечительства администрации Петровского </w:t>
            </w:r>
            <w:r w:rsidR="00CB035C">
              <w:rPr>
                <w:sz w:val="24"/>
                <w:szCs w:val="24"/>
              </w:rPr>
              <w:t>муниципального</w:t>
            </w:r>
            <w:r w:rsidR="00CB035C" w:rsidRPr="00CB035C">
              <w:rPr>
                <w:sz w:val="24"/>
                <w:szCs w:val="24"/>
              </w:rPr>
              <w:t xml:space="preserve"> </w:t>
            </w:r>
            <w:r w:rsidRPr="00CB035C">
              <w:rPr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</w:t>
            </w:r>
            <w:proofErr w:type="spellStart"/>
            <w:r w:rsidRPr="00CB035C">
              <w:rPr>
                <w:sz w:val="24"/>
                <w:szCs w:val="24"/>
              </w:rPr>
              <w:t>правоприменения</w:t>
            </w:r>
            <w:proofErr w:type="spellEnd"/>
            <w:r w:rsidRPr="00CB035C">
              <w:rPr>
                <w:sz w:val="24"/>
                <w:szCs w:val="24"/>
              </w:rPr>
              <w:t>)</w:t>
            </w:r>
          </w:p>
        </w:tc>
      </w:tr>
      <w:tr w:rsidR="00492544" w:rsidTr="000464CB">
        <w:tc>
          <w:tcPr>
            <w:tcW w:w="5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Постановление администрации </w:t>
            </w:r>
            <w:r w:rsidRPr="00CB035C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both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lastRenderedPageBreak/>
              <w:t>Административный регламент по предоставлению государственной услуги «Предоставление детям-</w:t>
            </w:r>
            <w:r w:rsidRPr="00CB035C">
              <w:rPr>
                <w:sz w:val="24"/>
                <w:szCs w:val="24"/>
              </w:rPr>
              <w:lastRenderedPageBreak/>
              <w:t>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показаний, а также оплаты проезда к месту лечения и обратно»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lastRenderedPageBreak/>
              <w:t xml:space="preserve">Отдел опеки и попечительства администрации Петровского </w:t>
            </w:r>
            <w:r w:rsidR="00CB035C">
              <w:rPr>
                <w:sz w:val="24"/>
                <w:szCs w:val="24"/>
              </w:rPr>
              <w:lastRenderedPageBreak/>
              <w:t>муниципального</w:t>
            </w:r>
            <w:r w:rsidR="00CB035C" w:rsidRPr="00CB035C">
              <w:rPr>
                <w:sz w:val="24"/>
                <w:szCs w:val="24"/>
              </w:rPr>
              <w:t xml:space="preserve"> </w:t>
            </w:r>
            <w:r w:rsidRPr="00CB035C">
              <w:rPr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lastRenderedPageBreak/>
              <w:t xml:space="preserve">в течение срока реализации </w:t>
            </w:r>
            <w:r w:rsidRPr="00CB035C">
              <w:rPr>
                <w:sz w:val="24"/>
                <w:szCs w:val="24"/>
              </w:rPr>
              <w:lastRenderedPageBreak/>
              <w:t xml:space="preserve">программы (по результатам мониторинга </w:t>
            </w:r>
            <w:proofErr w:type="spellStart"/>
            <w:r w:rsidRPr="00CB035C">
              <w:rPr>
                <w:sz w:val="24"/>
                <w:szCs w:val="24"/>
              </w:rPr>
              <w:t>правоприменения</w:t>
            </w:r>
            <w:proofErr w:type="spellEnd"/>
            <w:r w:rsidRPr="00CB035C">
              <w:rPr>
                <w:sz w:val="24"/>
                <w:szCs w:val="24"/>
              </w:rPr>
              <w:t>)</w:t>
            </w:r>
          </w:p>
        </w:tc>
      </w:tr>
      <w:tr w:rsidR="00492544" w:rsidTr="000464CB">
        <w:tc>
          <w:tcPr>
            <w:tcW w:w="5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2544" w:rsidRDefault="00492544" w:rsidP="000464CB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>Постановление администрации округа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both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Административный регламент по предоставлению государственной услуги «Обучение детей-сирот и детей, оставшихся без попечения родителей, лиц из числа детей-сирот и детей, оставшихся без попечения родителей, на подготовительных отделениях образовательных организаций высшего образования Ставропольского края </w:t>
            </w:r>
            <w:r w:rsidRPr="00CB035C">
              <w:rPr>
                <w:rStyle w:val="FontStyle42"/>
                <w:sz w:val="24"/>
                <w:szCs w:val="24"/>
              </w:rPr>
              <w:t>за счет средств бюджета Ставропольского края</w:t>
            </w:r>
            <w:r w:rsidRPr="00CB035C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Отдел опеки и попечительства администрации Петровского </w:t>
            </w:r>
            <w:r w:rsidR="00CB035C">
              <w:rPr>
                <w:sz w:val="24"/>
                <w:szCs w:val="24"/>
              </w:rPr>
              <w:t>муниципального</w:t>
            </w:r>
            <w:r w:rsidR="00CB035C" w:rsidRPr="00CB035C">
              <w:rPr>
                <w:sz w:val="24"/>
                <w:szCs w:val="24"/>
              </w:rPr>
              <w:t xml:space="preserve"> </w:t>
            </w:r>
            <w:r w:rsidRPr="00CB035C">
              <w:rPr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92544" w:rsidRPr="00CB035C" w:rsidRDefault="00492544" w:rsidP="00CB035C">
            <w:pPr>
              <w:pStyle w:val="a3"/>
              <w:jc w:val="center"/>
              <w:rPr>
                <w:sz w:val="24"/>
                <w:szCs w:val="24"/>
              </w:rPr>
            </w:pPr>
            <w:r w:rsidRPr="00CB035C">
              <w:rPr>
                <w:sz w:val="24"/>
                <w:szCs w:val="24"/>
              </w:rPr>
              <w:t xml:space="preserve">в течение срока реализации программы (по результатам мониторинга </w:t>
            </w:r>
            <w:proofErr w:type="spellStart"/>
            <w:r w:rsidRPr="00CB035C">
              <w:rPr>
                <w:sz w:val="24"/>
                <w:szCs w:val="24"/>
              </w:rPr>
              <w:t>правоприменения</w:t>
            </w:r>
            <w:proofErr w:type="spellEnd"/>
            <w:r w:rsidRPr="00CB035C">
              <w:rPr>
                <w:sz w:val="24"/>
                <w:szCs w:val="24"/>
              </w:rPr>
              <w:t>)</w:t>
            </w:r>
          </w:p>
        </w:tc>
      </w:tr>
    </w:tbl>
    <w:p w:rsidR="00492544" w:rsidRDefault="00492544" w:rsidP="00492544">
      <w:pPr>
        <w:pStyle w:val="a3"/>
        <w:outlineLvl w:val="0"/>
        <w:rPr>
          <w:szCs w:val="28"/>
        </w:rPr>
        <w:sectPr w:rsidR="00492544">
          <w:pgSz w:w="16838" w:h="11906" w:orient="landscape"/>
          <w:pgMar w:top="1418" w:right="567" w:bottom="1134" w:left="1985" w:header="709" w:footer="709" w:gutter="0"/>
          <w:cols w:space="708"/>
          <w:docGrid w:linePitch="360"/>
        </w:sectPr>
      </w:pPr>
    </w:p>
    <w:p w:rsidR="00492544" w:rsidRDefault="00492544" w:rsidP="00492544">
      <w:pPr>
        <w:pStyle w:val="a3"/>
        <w:ind w:firstLine="708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3 </w:t>
      </w:r>
    </w:p>
    <w:p w:rsidR="00492544" w:rsidRDefault="00492544" w:rsidP="0049254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2544" w:rsidRDefault="00492544" w:rsidP="0049254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источнике информации и методике расчета</w:t>
      </w:r>
    </w:p>
    <w:p w:rsidR="00492544" w:rsidRDefault="00492544" w:rsidP="0049254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индикаторов достижения целей Программы и показателей решения задач подпрограмм Программы</w:t>
      </w:r>
    </w:p>
    <w:p w:rsidR="00492544" w:rsidRDefault="00492544" w:rsidP="004925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jc w:val="center"/>
        <w:tblInd w:w="-1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11"/>
        <w:gridCol w:w="14"/>
        <w:gridCol w:w="2868"/>
        <w:gridCol w:w="26"/>
        <w:gridCol w:w="9"/>
        <w:gridCol w:w="1041"/>
        <w:gridCol w:w="3260"/>
        <w:gridCol w:w="1702"/>
      </w:tblGrid>
      <w:tr w:rsidR="00492544" w:rsidTr="000464CB">
        <w:trPr>
          <w:trHeight w:val="1847"/>
          <w:jc w:val="center"/>
        </w:trPr>
        <w:tc>
          <w:tcPr>
            <w:tcW w:w="498" w:type="dxa"/>
            <w:gridSpan w:val="2"/>
            <w:vAlign w:val="center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2" w:type="dxa"/>
            <w:gridSpan w:val="2"/>
            <w:vAlign w:val="center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076" w:type="dxa"/>
            <w:gridSpan w:val="3"/>
            <w:vAlign w:val="center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vAlign w:val="center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информации (методика расчета) </w:t>
            </w:r>
            <w:hyperlink w:anchor="P1345" w:history="1">
              <w:r>
                <w:rPr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702" w:type="dxa"/>
            <w:vAlign w:val="center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Временные характеристики индикатора достижения цели Программы и показателя решения задачи подпрограммы Программы </w:t>
            </w:r>
            <w:hyperlink w:anchor="P1348" w:history="1">
              <w:r>
                <w:rPr>
                  <w:sz w:val="24"/>
                  <w:szCs w:val="24"/>
                </w:rPr>
                <w:t>&lt;12&gt;</w:t>
              </w:r>
            </w:hyperlink>
          </w:p>
        </w:tc>
      </w:tr>
      <w:tr w:rsidR="00492544" w:rsidTr="000464CB">
        <w:trPr>
          <w:jc w:val="center"/>
        </w:trPr>
        <w:tc>
          <w:tcPr>
            <w:tcW w:w="498" w:type="dxa"/>
            <w:gridSpan w:val="2"/>
            <w:vAlign w:val="center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2"/>
            <w:vAlign w:val="center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gridSpan w:val="3"/>
            <w:vAlign w:val="center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2544" w:rsidTr="000464CB">
        <w:trPr>
          <w:jc w:val="center"/>
        </w:trPr>
        <w:tc>
          <w:tcPr>
            <w:tcW w:w="9418" w:type="dxa"/>
            <w:gridSpan w:val="9"/>
            <w:vAlign w:val="center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Петровского муниципального округа Ставропольского края «Социальное развитие»</w:t>
            </w:r>
          </w:p>
        </w:tc>
      </w:tr>
      <w:tr w:rsidR="00492544" w:rsidTr="000464CB">
        <w:trPr>
          <w:jc w:val="center"/>
        </w:trPr>
        <w:tc>
          <w:tcPr>
            <w:tcW w:w="498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2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систематически занимающаяся физической культурой и  спортом</w:t>
            </w:r>
          </w:p>
        </w:tc>
        <w:tc>
          <w:tcPr>
            <w:tcW w:w="1076" w:type="dxa"/>
            <w:gridSpan w:val="3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отдела физической культуры и спорта. Рассчитывается по формуле: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Sx</w:t>
            </w:r>
            <w:proofErr w:type="spellEnd"/>
            <w:r>
              <w:rPr>
                <w:sz w:val="24"/>
                <w:szCs w:val="24"/>
              </w:rPr>
              <w:t xml:space="preserve">100%, 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- численность занимающихся физической культурой, спортом и туризмом на постоянной основе,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– общее число жителей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в срок до 25.01.</w:t>
            </w:r>
          </w:p>
        </w:tc>
      </w:tr>
      <w:tr w:rsidR="00492544" w:rsidTr="000464CB">
        <w:trPr>
          <w:jc w:val="center"/>
        </w:trPr>
        <w:tc>
          <w:tcPr>
            <w:tcW w:w="498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2" w:type="dxa"/>
            <w:gridSpan w:val="2"/>
          </w:tcPr>
          <w:p w:rsidR="00492544" w:rsidRDefault="00492544" w:rsidP="000464CB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 округа Ставропольского края на реализацию проектов развития территории муниципального образования Ставропольского края, </w:t>
            </w:r>
            <w:r>
              <w:rPr>
                <w:sz w:val="24"/>
                <w:szCs w:val="24"/>
              </w:rPr>
              <w:lastRenderedPageBreak/>
              <w:t>основанных на местных инициативах;</w:t>
            </w:r>
            <w:proofErr w:type="gramEnd"/>
          </w:p>
        </w:tc>
        <w:tc>
          <w:tcPr>
            <w:tcW w:w="1076" w:type="dxa"/>
            <w:gridSpan w:val="3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отдела физической культуры и спорта.</w:t>
            </w:r>
          </w:p>
          <w:p w:rsidR="00492544" w:rsidRDefault="00492544" w:rsidP="000464CB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ассчитывается по формуле: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на реализацию проектов развития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края, основанных на местных инициативах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средства федерального и краевого бюджетов, имеющие целевое назначение (субсидии, субвенции и иные межбюджетные трансферты),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средства бюджета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 Ставропольского края, в целях софинансирования которых из краевого бюджета предоставляются субсидии.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492544" w:rsidTr="000464CB">
        <w:trPr>
          <w:jc w:val="center"/>
        </w:trPr>
        <w:tc>
          <w:tcPr>
            <w:tcW w:w="498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82" w:type="dxa"/>
            <w:gridSpan w:val="2"/>
          </w:tcPr>
          <w:p w:rsidR="00492544" w:rsidRDefault="00492544" w:rsidP="000464C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единовременная пропускная способность имеющихся объектов физической культуры и спорта в округе</w:t>
            </w:r>
          </w:p>
        </w:tc>
        <w:tc>
          <w:tcPr>
            <w:tcW w:w="1076" w:type="dxa"/>
            <w:gridSpan w:val="3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отдела физической культуры и спорта. Рассчитывается по формуле: ЕПС= (а + в + с)/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ЕПС - единовременная (нормативная) пропускная способность комплексного спортивного сооружения (комплексной площадки); 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1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 занимающихся по видам спорта II и I юношеских разрядов;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видов спорта.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в срок до 25.01.</w:t>
            </w:r>
          </w:p>
        </w:tc>
      </w:tr>
      <w:tr w:rsidR="00492544" w:rsidTr="000464CB">
        <w:trPr>
          <w:jc w:val="center"/>
        </w:trPr>
        <w:tc>
          <w:tcPr>
            <w:tcW w:w="487" w:type="dxa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93" w:type="dxa"/>
            <w:gridSpan w:val="3"/>
          </w:tcPr>
          <w:p w:rsidR="00492544" w:rsidRDefault="00492544" w:rsidP="000464CB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регионального проекта «Спорт – норма жизни»</w:t>
            </w:r>
            <w:proofErr w:type="gramEnd"/>
          </w:p>
        </w:tc>
        <w:tc>
          <w:tcPr>
            <w:tcW w:w="1076" w:type="dxa"/>
            <w:gridSpan w:val="3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на 1 рубль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отдела физической культуры и спорта.</w:t>
            </w:r>
          </w:p>
          <w:p w:rsidR="00492544" w:rsidRDefault="00492544" w:rsidP="000464CB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ассчитывается по формуле: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на реализацию регионального проекта «Спорт – норма жизни»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средства федерального и краевого бюджетов, имеющие целевое назначение (субсидии, субвенции и иные межбюджетные трансферты),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средства бюджета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 Ставропольского края, в целях софинансирования которых из краевого бюджета предоставляются субсидии.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Ежегодно, в срок до 25 января</w:t>
            </w:r>
          </w:p>
        </w:tc>
      </w:tr>
      <w:tr w:rsidR="00492544" w:rsidTr="000464CB">
        <w:trPr>
          <w:jc w:val="center"/>
        </w:trPr>
        <w:tc>
          <w:tcPr>
            <w:tcW w:w="498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82" w:type="dxa"/>
            <w:gridSpan w:val="2"/>
          </w:tcPr>
          <w:p w:rsidR="00492544" w:rsidRDefault="00492544" w:rsidP="000464C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 проведенных праздничных, культурно-массовых мероприятий и дней памяти в сравнении с 2019 годом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отдела социального развития, МЦ «Импульс». Рассчитывается по формуле: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Sx</w:t>
            </w:r>
            <w:proofErr w:type="spellEnd"/>
            <w:r>
              <w:rPr>
                <w:sz w:val="24"/>
                <w:szCs w:val="24"/>
              </w:rPr>
              <w:t xml:space="preserve">100%, 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количество массовых мероприятий, проведенных в отчетном году,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– количество массовых мероприятий, проведенных в 2019 году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492544" w:rsidTr="000464CB">
        <w:trPr>
          <w:jc w:val="center"/>
        </w:trPr>
        <w:tc>
          <w:tcPr>
            <w:tcW w:w="498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2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молодежи, задействованной в мероприятиях в области реализации молодежной политики, в общей численности молодежи</w:t>
            </w:r>
          </w:p>
        </w:tc>
        <w:tc>
          <w:tcPr>
            <w:tcW w:w="1076" w:type="dxa"/>
            <w:gridSpan w:val="3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отдела социального развития, отдела образования. Рассчитывается по формуле: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Sx</w:t>
            </w:r>
            <w:proofErr w:type="spellEnd"/>
            <w:r>
              <w:rPr>
                <w:sz w:val="24"/>
                <w:szCs w:val="24"/>
              </w:rPr>
              <w:t xml:space="preserve">100%, 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- численность задействованной в мероприятиях молодёжи,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– общая численность молодёжи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492544" w:rsidTr="000464CB">
        <w:trPr>
          <w:jc w:val="center"/>
        </w:trPr>
        <w:tc>
          <w:tcPr>
            <w:tcW w:w="498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82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социально ориентированных некоммерческих организаций, осуществляющих взаимодействие с органами местного самоуправления</w:t>
            </w:r>
          </w:p>
        </w:tc>
        <w:tc>
          <w:tcPr>
            <w:tcW w:w="1076" w:type="dxa"/>
            <w:gridSpan w:val="3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расчета. Информация отдела социального развития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492544" w:rsidTr="000464CB">
        <w:trPr>
          <w:jc w:val="center"/>
        </w:trPr>
        <w:tc>
          <w:tcPr>
            <w:tcW w:w="498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82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Доля устроенных под опеку (в том числе помещённых в стационарные организации социального обслуживания) совершеннолетних недееспособных от общего числа лиц, признанных судом недееспособными, а также детей-сирот и детей, оставшихся без попечения родителей, переданных под опеку (попечительство) в приемную семью </w:t>
            </w:r>
            <w:r>
              <w:rPr>
                <w:sz w:val="24"/>
                <w:szCs w:val="24"/>
              </w:rPr>
              <w:lastRenderedPageBreak/>
              <w:t>(помещенных в организации для детей – сирот и детей, оставшихся без попечения родителей) за отчётный период в Петровском муниципальном округе</w:t>
            </w:r>
            <w:proofErr w:type="gramEnd"/>
          </w:p>
        </w:tc>
        <w:tc>
          <w:tcPr>
            <w:tcW w:w="1076" w:type="dxa"/>
            <w:gridSpan w:val="3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отдела опеки и попечительства. Рассчитывается по формуле: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R</w:t>
            </w:r>
            <w:proofErr w:type="gramEnd"/>
            <w:r>
              <w:rPr>
                <w:sz w:val="24"/>
                <w:szCs w:val="24"/>
              </w:rPr>
              <w:t>оп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Rобщ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100%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Rо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количество устроенных под опеку совершеннолетних недееспособных граждан (в том числе помещенных в стационарные организации социального обслуживания); а также детей-сирот и детей, оставшихся без попечения родителей, переданных под опеку (попечительство) в приемную семью (помещенных в организации </w:t>
            </w:r>
            <w:r>
              <w:rPr>
                <w:sz w:val="24"/>
                <w:szCs w:val="24"/>
              </w:rPr>
              <w:lastRenderedPageBreak/>
              <w:t>для детей – сирот и детей, оставшихся без попечения родителей) за отчётный период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Rобщ</w:t>
            </w:r>
            <w:proofErr w:type="spellEnd"/>
            <w:r>
              <w:rPr>
                <w:sz w:val="24"/>
                <w:szCs w:val="24"/>
              </w:rPr>
              <w:t>.- общее число граждан,  признанных судом недееспособными, а также  детей – сирот и детей, оставшихся без попечения родителей) за отчётный период</w:t>
            </w:r>
            <w:proofErr w:type="gramEnd"/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492544" w:rsidTr="000464CB">
        <w:trPr>
          <w:jc w:val="center"/>
        </w:trPr>
        <w:tc>
          <w:tcPr>
            <w:tcW w:w="9418" w:type="dxa"/>
            <w:gridSpan w:val="9"/>
          </w:tcPr>
          <w:p w:rsidR="00492544" w:rsidRDefault="00492544" w:rsidP="000464C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Подпрограмма «Развитие физической культуры и спорта, </w:t>
            </w:r>
          </w:p>
          <w:p w:rsidR="00492544" w:rsidRDefault="00492544" w:rsidP="000464C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пропаганда здорового образа жизни»</w:t>
            </w:r>
          </w:p>
        </w:tc>
      </w:tr>
      <w:tr w:rsidR="00492544" w:rsidTr="000464CB">
        <w:trPr>
          <w:jc w:val="center"/>
        </w:trPr>
        <w:tc>
          <w:tcPr>
            <w:tcW w:w="498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08" w:type="dxa"/>
            <w:gridSpan w:val="3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  Петровского муниципального округа, систематически занимающегося физической культурой и спортом</w:t>
            </w:r>
          </w:p>
        </w:tc>
        <w:tc>
          <w:tcPr>
            <w:tcW w:w="1050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федерального статистического наблюдения №1-ФК, утвержденная приказом Росстата от    27.03.2019 № 172. Информация отдела физической культуры и спорта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в срок до 25.01.</w:t>
            </w:r>
          </w:p>
        </w:tc>
      </w:tr>
      <w:tr w:rsidR="00492544" w:rsidTr="000464CB">
        <w:trPr>
          <w:jc w:val="center"/>
        </w:trPr>
        <w:tc>
          <w:tcPr>
            <w:tcW w:w="498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8" w:type="dxa"/>
            <w:gridSpan w:val="3"/>
          </w:tcPr>
          <w:p w:rsidR="00492544" w:rsidRDefault="00492544" w:rsidP="000464CB">
            <w:pPr>
              <w:pStyle w:val="ConsPlusNormal"/>
              <w:widowControl/>
              <w:ind w:firstLine="0"/>
              <w:jc w:val="both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проводимых массовых физкультурно-спортивных мероприятий в сравнении с 2019 годом</w:t>
            </w:r>
          </w:p>
          <w:p w:rsidR="00492544" w:rsidRDefault="00492544" w:rsidP="000464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544" w:rsidRDefault="00492544" w:rsidP="000464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544" w:rsidRDefault="00492544" w:rsidP="000464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544" w:rsidRDefault="00492544" w:rsidP="000464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отдела физической культуры и спорта. Рассчитывается по формуле: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Sx</w:t>
            </w:r>
            <w:proofErr w:type="spellEnd"/>
            <w:r>
              <w:rPr>
                <w:sz w:val="24"/>
                <w:szCs w:val="24"/>
              </w:rPr>
              <w:t xml:space="preserve">100%, 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количество проведенных физкультурно-спортивных мероприятий в отчетном году,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– количество проведенных физкультурно-спортивных мероприятий в 2019 году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492544" w:rsidTr="000464CB">
        <w:trPr>
          <w:jc w:val="center"/>
        </w:trPr>
        <w:tc>
          <w:tcPr>
            <w:tcW w:w="498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08" w:type="dxa"/>
            <w:gridSpan w:val="3"/>
          </w:tcPr>
          <w:p w:rsidR="00492544" w:rsidRDefault="00492544" w:rsidP="000464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граждан, принявших участие в реализации инициативных проектов в Петровском муниципальном округе в области физической культуры и спорта за счет средств местного бюджета (нарастающим итогом)</w:t>
            </w:r>
          </w:p>
        </w:tc>
        <w:tc>
          <w:tcPr>
            <w:tcW w:w="1050" w:type="dxa"/>
            <w:gridSpan w:val="2"/>
          </w:tcPr>
          <w:p w:rsidR="00492544" w:rsidRDefault="00492544" w:rsidP="0004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человек</w:t>
            </w:r>
          </w:p>
        </w:tc>
        <w:tc>
          <w:tcPr>
            <w:tcW w:w="3260" w:type="dxa"/>
          </w:tcPr>
          <w:p w:rsidR="00492544" w:rsidRDefault="00492544" w:rsidP="000464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отдела стратегического планирования.</w:t>
            </w:r>
          </w:p>
          <w:p w:rsidR="00492544" w:rsidRDefault="00492544" w:rsidP="000464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расчета показателя:</w:t>
            </w:r>
          </w:p>
          <w:p w:rsidR="00492544" w:rsidRDefault="00492544" w:rsidP="000464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QI=</w:t>
            </w:r>
            <w:r>
              <w:rPr>
                <w:rFonts w:ascii="Times New Roman" w:eastAsia="DejaVu Sans" w:hAnsi="Times New Roman"/>
                <w:color w:val="000000"/>
                <w:sz w:val="32"/>
                <w:szCs w:val="32"/>
              </w:rPr>
              <w:t>Σ</w:t>
            </w:r>
            <w:r>
              <w:rPr>
                <w:rFonts w:ascii="Times New Roman" w:eastAsia="DejaVu Sans" w:hAnsi="Times New Roman"/>
                <w:color w:val="000000"/>
                <w:sz w:val="32"/>
                <w:szCs w:val="32"/>
                <w:vertAlign w:val="subscript"/>
              </w:rPr>
              <w:t>i</w:t>
            </w:r>
            <w:r>
              <w:rPr>
                <w:rFonts w:ascii="Times New Roman" w:eastAsia="DejaVu Sans" w:hAnsi="Times New Roman"/>
                <w:color w:val="000000"/>
                <w:sz w:val="24"/>
                <w:szCs w:val="24"/>
              </w:rPr>
              <w:t>QI</w:t>
            </w:r>
            <w:r>
              <w:rPr>
                <w:rFonts w:ascii="Times New Roman" w:eastAsia="DejaVu Sans" w:hAnsi="Times New Roman"/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eastAsia="DejaVu Sans" w:hAnsi="Times New Roman"/>
                <w:color w:val="000000"/>
                <w:sz w:val="24"/>
                <w:szCs w:val="24"/>
              </w:rPr>
              <w:t>, где</w:t>
            </w:r>
          </w:p>
          <w:p w:rsidR="00492544" w:rsidRDefault="00492544" w:rsidP="000464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544" w:rsidRDefault="00492544" w:rsidP="000464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QI- к</w:t>
            </w: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граждан, принявших участие в реализации инициативных проектов в Петровском муниципальном округе в области физической культуры и спорта за счет средств местного бюджета</w:t>
            </w: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 xml:space="preserve"> в i-м году, нарастающим итогом, начиная с 2019 года, человек;</w:t>
            </w:r>
          </w:p>
          <w:p w:rsidR="00492544" w:rsidRDefault="00492544" w:rsidP="000464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DejaVu Sans" w:hAnsi="Times New Roman"/>
                <w:color w:val="030303"/>
                <w:sz w:val="24"/>
                <w:szCs w:val="24"/>
              </w:rPr>
              <w:lastRenderedPageBreak/>
              <w:t>Qi</w:t>
            </w:r>
            <w:r>
              <w:rPr>
                <w:rFonts w:ascii="Times New Roman" w:eastAsia="DejaVu Sans" w:hAnsi="Times New Roman"/>
                <w:color w:val="030303"/>
                <w:sz w:val="24"/>
                <w:szCs w:val="24"/>
                <w:vertAlign w:val="subscript"/>
              </w:rPr>
              <w:t>i</w:t>
            </w:r>
            <w:proofErr w:type="spellEnd"/>
            <w:r>
              <w:rPr>
                <w:rFonts w:ascii="Times New Roman" w:eastAsia="DejaVu Sans" w:hAnsi="Times New Roman"/>
                <w:color w:val="030303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DejaVu Sans" w:hAnsi="Times New Roman"/>
                <w:color w:val="030303"/>
                <w:sz w:val="24"/>
                <w:szCs w:val="24"/>
              </w:rPr>
              <w:t xml:space="preserve">-  </w:t>
            </w:r>
            <w:r>
              <w:rPr>
                <w:rFonts w:ascii="Times New Roman" w:eastAsia="DejaVu Sans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граждан, принявших участие в реализации инициативных проектов в Петровском муниципальном округе в области физической культуры и спорта за счет средств местного бюджета</w:t>
            </w: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 xml:space="preserve"> в i-м году, человек;</w:t>
            </w:r>
          </w:p>
          <w:p w:rsidR="00492544" w:rsidRDefault="00492544" w:rsidP="000464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 xml:space="preserve"> - годы реализации программы, включая базовые периоды, </w:t>
            </w:r>
            <w:proofErr w:type="spellStart"/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 xml:space="preserve"> — 2019, 2020, 2021, 2022, 2023, 2024, 2025, 2026;</w:t>
            </w:r>
          </w:p>
          <w:p w:rsidR="00492544" w:rsidRDefault="00492544" w:rsidP="000464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>базовыми периодами дополнительных показателей являются 2019, 2020 годы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 до 25 января</w:t>
            </w:r>
          </w:p>
        </w:tc>
      </w:tr>
      <w:tr w:rsidR="00492544" w:rsidTr="000464CB">
        <w:trPr>
          <w:jc w:val="center"/>
        </w:trPr>
        <w:tc>
          <w:tcPr>
            <w:tcW w:w="9418" w:type="dxa"/>
            <w:gridSpan w:val="9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Подпрограмма  «</w:t>
            </w:r>
            <w:r>
              <w:rPr>
                <w:b/>
                <w:bCs/>
                <w:sz w:val="24"/>
                <w:szCs w:val="24"/>
              </w:rPr>
              <w:t xml:space="preserve">Организация и проведение </w:t>
            </w:r>
            <w:r>
              <w:rPr>
                <w:b/>
                <w:sz w:val="24"/>
                <w:szCs w:val="24"/>
              </w:rPr>
              <w:t>комплекса праздничных, культурно-массовых мероприятий и дней памяти для различных групп населения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492544" w:rsidTr="000464CB">
        <w:trPr>
          <w:jc w:val="center"/>
        </w:trPr>
        <w:tc>
          <w:tcPr>
            <w:tcW w:w="498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08" w:type="dxa"/>
            <w:gridSpan w:val="3"/>
          </w:tcPr>
          <w:p w:rsidR="00492544" w:rsidRDefault="00492544" w:rsidP="000464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жителей округа, принявших участие в социально значимых мероприятиях на территории Петровского муниципального округа от общего числа жителей округа</w:t>
            </w:r>
          </w:p>
        </w:tc>
        <w:tc>
          <w:tcPr>
            <w:tcW w:w="1050" w:type="dxa"/>
            <w:gridSpan w:val="2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отдела социального развития, отдела образования. Рассчитывается по формуле: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Sx</w:t>
            </w:r>
            <w:proofErr w:type="spellEnd"/>
            <w:r>
              <w:rPr>
                <w:sz w:val="24"/>
                <w:szCs w:val="24"/>
              </w:rPr>
              <w:t xml:space="preserve">100%, 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- численность жителей, принявших участие в мероприятиях в отчетном году,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– общая численность жителей округа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492544" w:rsidTr="000464CB">
        <w:trPr>
          <w:jc w:val="center"/>
        </w:trPr>
        <w:tc>
          <w:tcPr>
            <w:tcW w:w="9418" w:type="dxa"/>
            <w:gridSpan w:val="9"/>
          </w:tcPr>
          <w:p w:rsidR="00492544" w:rsidRDefault="00492544" w:rsidP="00A1318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«Молодежь – будущее Петровского </w:t>
            </w:r>
            <w:r w:rsidR="00A1318D">
              <w:rPr>
                <w:b/>
                <w:sz w:val="24"/>
                <w:szCs w:val="24"/>
              </w:rPr>
              <w:t xml:space="preserve">муниципального </w:t>
            </w:r>
            <w:r>
              <w:rPr>
                <w:b/>
                <w:sz w:val="24"/>
                <w:szCs w:val="24"/>
              </w:rPr>
              <w:t>округа»</w:t>
            </w:r>
          </w:p>
        </w:tc>
      </w:tr>
      <w:tr w:rsidR="00492544" w:rsidTr="000464CB">
        <w:trPr>
          <w:jc w:val="center"/>
        </w:trPr>
        <w:tc>
          <w:tcPr>
            <w:tcW w:w="498" w:type="dxa"/>
            <w:gridSpan w:val="2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82" w:type="dxa"/>
            <w:gridSpan w:val="2"/>
          </w:tcPr>
          <w:p w:rsidR="00492544" w:rsidRDefault="00492544" w:rsidP="000464CB">
            <w:pPr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проводимых массовых молодежных мероприятий в Петровском муниципальном округе в сравнении с 2019 годом</w:t>
            </w:r>
          </w:p>
        </w:tc>
        <w:tc>
          <w:tcPr>
            <w:tcW w:w="1076" w:type="dxa"/>
            <w:gridSpan w:val="3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отдела социального развития, МЦ «Импульс». Рассчитывается по формуле: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Sx</w:t>
            </w:r>
            <w:proofErr w:type="spellEnd"/>
            <w:r>
              <w:rPr>
                <w:sz w:val="24"/>
                <w:szCs w:val="24"/>
              </w:rPr>
              <w:t xml:space="preserve">100%, 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количество массовых молодежных мероприятий, проведенных в отчетном году,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– количество массовых молодежных мероприятий, проведенных в 2019 году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492544" w:rsidTr="000464CB">
        <w:trPr>
          <w:jc w:val="center"/>
        </w:trPr>
        <w:tc>
          <w:tcPr>
            <w:tcW w:w="498" w:type="dxa"/>
            <w:gridSpan w:val="2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82" w:type="dxa"/>
            <w:gridSpan w:val="2"/>
          </w:tcPr>
          <w:p w:rsidR="00492544" w:rsidRDefault="00492544" w:rsidP="000464CB">
            <w:pPr>
              <w:pStyle w:val="ConsPlusNormal"/>
              <w:widowControl/>
              <w:ind w:firstLine="0"/>
              <w:jc w:val="both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молодежи, задействованной в добровольческом (волонтерском) движении, в общей численности молодежи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076" w:type="dxa"/>
            <w:gridSpan w:val="3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МЦ «Импульс». Рассчитывается по формуле: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Sx</w:t>
            </w:r>
            <w:proofErr w:type="spellEnd"/>
            <w:r>
              <w:rPr>
                <w:sz w:val="24"/>
                <w:szCs w:val="24"/>
              </w:rPr>
              <w:t xml:space="preserve">100%, </w:t>
            </w:r>
          </w:p>
          <w:p w:rsidR="00492544" w:rsidRDefault="00492544" w:rsidP="00A1318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</w:t>
            </w:r>
            <w:r w:rsidR="00A1318D">
              <w:rPr>
                <w:sz w:val="24"/>
                <w:szCs w:val="24"/>
              </w:rPr>
              <w:t xml:space="preserve"> количество молодежи задействованной в волонтерской деятельности </w:t>
            </w:r>
            <w:r>
              <w:rPr>
                <w:sz w:val="24"/>
                <w:szCs w:val="24"/>
              </w:rPr>
              <w:t xml:space="preserve">в отчетном году,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– общая численность молодежи Петровского </w:t>
            </w:r>
            <w:r w:rsidR="00A1318D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492544" w:rsidTr="000464CB">
        <w:trPr>
          <w:jc w:val="center"/>
        </w:trPr>
        <w:tc>
          <w:tcPr>
            <w:tcW w:w="9418" w:type="dxa"/>
            <w:gridSpan w:val="9"/>
          </w:tcPr>
          <w:p w:rsidR="00492544" w:rsidRDefault="00492544" w:rsidP="000464C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>Подпрограмма «</w:t>
            </w:r>
            <w:r>
              <w:rPr>
                <w:b/>
                <w:sz w:val="24"/>
                <w:szCs w:val="24"/>
              </w:rPr>
              <w:t xml:space="preserve">Поддержка социально </w:t>
            </w:r>
            <w:proofErr w:type="gramStart"/>
            <w:r>
              <w:rPr>
                <w:b/>
                <w:sz w:val="24"/>
                <w:szCs w:val="24"/>
              </w:rPr>
              <w:t>ориентированных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492544" w:rsidRDefault="00492544" w:rsidP="000464C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некоммерческих организаций»</w:t>
            </w:r>
          </w:p>
        </w:tc>
      </w:tr>
      <w:tr w:rsidR="00492544" w:rsidTr="000464CB">
        <w:trPr>
          <w:jc w:val="center"/>
        </w:trPr>
        <w:tc>
          <w:tcPr>
            <w:tcW w:w="498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08" w:type="dxa"/>
            <w:gridSpan w:val="3"/>
          </w:tcPr>
          <w:p w:rsidR="00492544" w:rsidRDefault="00492544" w:rsidP="000464CB">
            <w:pPr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проведенных в Петровском муниципальном округе Ставропольского края мероприятий для социально ориентированных некоммерческих организаций (в том числе общественных акций, мероприятий с участием социально ориентированных некоммерческих организаций) по сравнению с 2019 годом</w:t>
            </w:r>
          </w:p>
        </w:tc>
        <w:tc>
          <w:tcPr>
            <w:tcW w:w="1050" w:type="dxa"/>
            <w:gridSpan w:val="2"/>
          </w:tcPr>
          <w:p w:rsidR="00492544" w:rsidRDefault="00492544" w:rsidP="000464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отдела социального развития и отдела культуры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 xml:space="preserve">ассчитывается по формуле: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Sx</w:t>
            </w:r>
            <w:proofErr w:type="spellEnd"/>
            <w:r>
              <w:rPr>
                <w:sz w:val="24"/>
                <w:szCs w:val="24"/>
              </w:rPr>
              <w:t xml:space="preserve">100%, 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количество проведенных мероприятий для социально ориентированных некоммерческих организаций в отчетном году,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– количество проведенных мероприятий для социально ориентированных некоммерческих организаций в 2019 году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92544" w:rsidTr="000464CB">
        <w:trPr>
          <w:jc w:val="center"/>
        </w:trPr>
        <w:tc>
          <w:tcPr>
            <w:tcW w:w="498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08" w:type="dxa"/>
            <w:gridSpan w:val="3"/>
          </w:tcPr>
          <w:p w:rsidR="00492544" w:rsidRDefault="00492544" w:rsidP="000464CB">
            <w:pPr>
              <w:pStyle w:val="a3"/>
              <w:jc w:val="both"/>
              <w:rPr>
                <w:lang w:eastAsia="zh-CN"/>
              </w:rPr>
            </w:pPr>
            <w:r>
              <w:rPr>
                <w:sz w:val="24"/>
                <w:szCs w:val="24"/>
              </w:rPr>
              <w:t>Количество социально ориентированных некоммерческих организаций, получающих имущественную, финансовую и консультационную поддержку</w:t>
            </w:r>
          </w:p>
        </w:tc>
        <w:tc>
          <w:tcPr>
            <w:tcW w:w="1050" w:type="dxa"/>
            <w:gridSpan w:val="2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расчета. Информация отдела социального развития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492544" w:rsidTr="000464CB">
        <w:trPr>
          <w:jc w:val="center"/>
        </w:trPr>
        <w:tc>
          <w:tcPr>
            <w:tcW w:w="9418" w:type="dxa"/>
            <w:gridSpan w:val="9"/>
          </w:tcPr>
          <w:p w:rsidR="00492544" w:rsidRDefault="00492544" w:rsidP="000464C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Подпрограмма «Реализация полномочий по опеке и попечительству»</w:t>
            </w:r>
          </w:p>
        </w:tc>
      </w:tr>
      <w:tr w:rsidR="00492544" w:rsidTr="000464CB">
        <w:trPr>
          <w:jc w:val="center"/>
        </w:trPr>
        <w:tc>
          <w:tcPr>
            <w:tcW w:w="512" w:type="dxa"/>
            <w:gridSpan w:val="3"/>
          </w:tcPr>
          <w:p w:rsidR="00492544" w:rsidRDefault="00492544" w:rsidP="000464CB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3" w:type="dxa"/>
            <w:gridSpan w:val="3"/>
          </w:tcPr>
          <w:p w:rsidR="00DE36BE" w:rsidRPr="00DE36BE" w:rsidRDefault="00492544" w:rsidP="00DE3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реализованных мер, направленных на защиту прав и законных интересов совершеннолетних недееспособных граждан от общего числа мер, установленных Постановлением Правительства РФ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      </w:r>
          </w:p>
        </w:tc>
        <w:tc>
          <w:tcPr>
            <w:tcW w:w="1041" w:type="dxa"/>
          </w:tcPr>
          <w:p w:rsidR="00492544" w:rsidRDefault="00492544" w:rsidP="000464CB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отдела социального развития, отдела опеки и попечительства. Рассчитывается по формуле: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реал/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общ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100%, где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R</w:t>
            </w:r>
            <w:proofErr w:type="gramEnd"/>
            <w:r>
              <w:rPr>
                <w:sz w:val="24"/>
                <w:szCs w:val="24"/>
              </w:rPr>
              <w:t>реал</w:t>
            </w:r>
            <w:proofErr w:type="spellEnd"/>
            <w:r>
              <w:rPr>
                <w:sz w:val="24"/>
                <w:szCs w:val="24"/>
              </w:rPr>
              <w:t>. - количество реализованных мер направленных на защиту прав и законных интересов совершеннолетних недееспособных граждан;</w:t>
            </w:r>
          </w:p>
          <w:p w:rsidR="00492544" w:rsidRDefault="00492544" w:rsidP="000464CB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R</w:t>
            </w:r>
            <w:proofErr w:type="gramEnd"/>
            <w:r>
              <w:rPr>
                <w:sz w:val="24"/>
                <w:szCs w:val="24"/>
              </w:rPr>
              <w:t>общ</w:t>
            </w:r>
            <w:proofErr w:type="spellEnd"/>
            <w:r>
              <w:rPr>
                <w:sz w:val="24"/>
                <w:szCs w:val="24"/>
              </w:rPr>
              <w:t xml:space="preserve">.- общее количество мер, направленных на защиту прав и законных интересов совершеннолетних недееспособных граждан 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  <w:p w:rsidR="00492544" w:rsidRDefault="00492544" w:rsidP="000464CB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до 01 марта</w:t>
            </w:r>
          </w:p>
        </w:tc>
      </w:tr>
      <w:tr w:rsidR="00492544" w:rsidTr="000464CB">
        <w:trPr>
          <w:jc w:val="center"/>
        </w:trPr>
        <w:tc>
          <w:tcPr>
            <w:tcW w:w="512" w:type="dxa"/>
            <w:gridSpan w:val="3"/>
          </w:tcPr>
          <w:p w:rsidR="00492544" w:rsidRDefault="00492544" w:rsidP="000464CB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903" w:type="dxa"/>
            <w:gridSpan w:val="3"/>
          </w:tcPr>
          <w:p w:rsidR="00492544" w:rsidRDefault="00492544" w:rsidP="00046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реализованных мер, направленных на защиту прав и законных интересов несовершеннолетних, от общего числа мер, установленных Законом Ставропольского края от 31.12.2004 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041" w:type="dxa"/>
          </w:tcPr>
          <w:p w:rsidR="00492544" w:rsidRDefault="00492544" w:rsidP="000464C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отдела опеки и попечительства.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Рассчитывается по формуле: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эф/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общ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100%, где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эф – количество эффективных мер, направленных на защиту прав и законных интересов несовершеннолетних 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общ – общее количество мер, направленных на защиту прав и законных интересов несовершеннолетних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92544" w:rsidTr="000464CB">
        <w:trPr>
          <w:jc w:val="center"/>
        </w:trPr>
        <w:tc>
          <w:tcPr>
            <w:tcW w:w="9418" w:type="dxa"/>
            <w:gridSpan w:val="9"/>
          </w:tcPr>
          <w:p w:rsidR="00492544" w:rsidRDefault="00492544" w:rsidP="000464CB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«Социальное развитие» и </w:t>
            </w:r>
            <w:proofErr w:type="spellStart"/>
            <w:r>
              <w:rPr>
                <w:b/>
                <w:sz w:val="24"/>
                <w:szCs w:val="24"/>
              </w:rPr>
              <w:t>общепрограммные</w:t>
            </w:r>
            <w:proofErr w:type="spellEnd"/>
            <w:r>
              <w:rPr>
                <w:b/>
                <w:sz w:val="24"/>
                <w:szCs w:val="24"/>
              </w:rPr>
              <w:t xml:space="preserve"> мероприятия»</w:t>
            </w:r>
          </w:p>
        </w:tc>
      </w:tr>
      <w:tr w:rsidR="00492544" w:rsidTr="000464CB">
        <w:trPr>
          <w:jc w:val="center"/>
        </w:trPr>
        <w:tc>
          <w:tcPr>
            <w:tcW w:w="512" w:type="dxa"/>
            <w:gridSpan w:val="3"/>
          </w:tcPr>
          <w:p w:rsidR="00492544" w:rsidRDefault="00492544" w:rsidP="000464CB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3" w:type="dxa"/>
            <w:gridSpan w:val="3"/>
          </w:tcPr>
          <w:p w:rsidR="00492544" w:rsidRDefault="00492544" w:rsidP="00046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Петровского муниципального округа на оплату труда (включая начисления на оплату труда)</w:t>
            </w:r>
          </w:p>
        </w:tc>
        <w:tc>
          <w:tcPr>
            <w:tcW w:w="1041" w:type="dxa"/>
          </w:tcPr>
          <w:p w:rsidR="00492544" w:rsidRDefault="00492544" w:rsidP="000464C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260" w:type="dxa"/>
          </w:tcPr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отделов физической культуры и спорта, опеки и попечительства.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Рассчитывается по формуле: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proofErr w:type="spellStart"/>
            <w:r>
              <w:rPr>
                <w:sz w:val="24"/>
                <w:szCs w:val="24"/>
              </w:rPr>
              <w:t>кз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R</w:t>
            </w:r>
            <w:proofErr w:type="spellStart"/>
            <w:r>
              <w:rPr>
                <w:sz w:val="24"/>
                <w:szCs w:val="24"/>
              </w:rPr>
              <w:t>орот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100%, где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proofErr w:type="spellStart"/>
            <w:r>
              <w:rPr>
                <w:sz w:val="24"/>
                <w:szCs w:val="24"/>
              </w:rPr>
              <w:t>кз</w:t>
            </w:r>
            <w:proofErr w:type="spellEnd"/>
            <w:r>
              <w:rPr>
                <w:sz w:val="24"/>
                <w:szCs w:val="24"/>
              </w:rPr>
              <w:t xml:space="preserve"> – размер кредиторской задолженности  по оплате труда (включая начисления на оплату труда)</w:t>
            </w:r>
          </w:p>
          <w:p w:rsidR="00492544" w:rsidRDefault="00492544" w:rsidP="000464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рот – общий объем расходов Петровского муниципального округа на оплату труда (включая начисления на оплату труда)</w:t>
            </w:r>
          </w:p>
        </w:tc>
        <w:tc>
          <w:tcPr>
            <w:tcW w:w="1702" w:type="dxa"/>
          </w:tcPr>
          <w:p w:rsidR="00492544" w:rsidRDefault="00492544" w:rsidP="000464CB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492544" w:rsidRDefault="00492544" w:rsidP="00492544"/>
    <w:p w:rsidR="00F04329" w:rsidRDefault="00F04329"/>
    <w:sectPr w:rsidR="00F04329" w:rsidSect="00244F0D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004"/>
    <w:multiLevelType w:val="hybridMultilevel"/>
    <w:tmpl w:val="84C28248"/>
    <w:lvl w:ilvl="0" w:tplc="87042B8E">
      <w:start w:val="1"/>
      <w:numFmt w:val="decimal"/>
      <w:lvlText w:val="%1."/>
      <w:lvlJc w:val="left"/>
      <w:pPr>
        <w:ind w:left="720" w:hanging="360"/>
      </w:pPr>
    </w:lvl>
    <w:lvl w:ilvl="1" w:tplc="6A4C683C">
      <w:start w:val="1"/>
      <w:numFmt w:val="lowerLetter"/>
      <w:lvlText w:val="%2."/>
      <w:lvlJc w:val="left"/>
      <w:pPr>
        <w:ind w:left="1440" w:hanging="360"/>
      </w:pPr>
    </w:lvl>
    <w:lvl w:ilvl="2" w:tplc="33D24716">
      <w:start w:val="1"/>
      <w:numFmt w:val="lowerRoman"/>
      <w:lvlText w:val="%3."/>
      <w:lvlJc w:val="right"/>
      <w:pPr>
        <w:ind w:left="2160" w:hanging="180"/>
      </w:pPr>
    </w:lvl>
    <w:lvl w:ilvl="3" w:tplc="A67C63C2">
      <w:start w:val="1"/>
      <w:numFmt w:val="decimal"/>
      <w:lvlText w:val="%4."/>
      <w:lvlJc w:val="left"/>
      <w:pPr>
        <w:ind w:left="2880" w:hanging="360"/>
      </w:pPr>
    </w:lvl>
    <w:lvl w:ilvl="4" w:tplc="63B6C35C">
      <w:start w:val="1"/>
      <w:numFmt w:val="lowerLetter"/>
      <w:lvlText w:val="%5."/>
      <w:lvlJc w:val="left"/>
      <w:pPr>
        <w:ind w:left="3600" w:hanging="360"/>
      </w:pPr>
    </w:lvl>
    <w:lvl w:ilvl="5" w:tplc="33187DBE">
      <w:start w:val="1"/>
      <w:numFmt w:val="lowerRoman"/>
      <w:lvlText w:val="%6."/>
      <w:lvlJc w:val="right"/>
      <w:pPr>
        <w:ind w:left="4320" w:hanging="180"/>
      </w:pPr>
    </w:lvl>
    <w:lvl w:ilvl="6" w:tplc="79A63820">
      <w:start w:val="1"/>
      <w:numFmt w:val="decimal"/>
      <w:lvlText w:val="%7."/>
      <w:lvlJc w:val="left"/>
      <w:pPr>
        <w:ind w:left="5040" w:hanging="360"/>
      </w:pPr>
    </w:lvl>
    <w:lvl w:ilvl="7" w:tplc="8A3C89A2">
      <w:start w:val="1"/>
      <w:numFmt w:val="lowerLetter"/>
      <w:lvlText w:val="%8."/>
      <w:lvlJc w:val="left"/>
      <w:pPr>
        <w:ind w:left="5760" w:hanging="360"/>
      </w:pPr>
    </w:lvl>
    <w:lvl w:ilvl="8" w:tplc="97CE211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17211"/>
    <w:multiLevelType w:val="hybridMultilevel"/>
    <w:tmpl w:val="6756B0FC"/>
    <w:lvl w:ilvl="0" w:tplc="66F64480">
      <w:start w:val="11"/>
      <w:numFmt w:val="decimal"/>
      <w:lvlText w:val="%1."/>
      <w:lvlJc w:val="left"/>
      <w:pPr>
        <w:ind w:left="1084" w:hanging="375"/>
      </w:pPr>
    </w:lvl>
    <w:lvl w:ilvl="1" w:tplc="3DCC4A70">
      <w:start w:val="1"/>
      <w:numFmt w:val="lowerLetter"/>
      <w:lvlText w:val="%2."/>
      <w:lvlJc w:val="left"/>
      <w:pPr>
        <w:ind w:left="1789" w:hanging="360"/>
      </w:pPr>
    </w:lvl>
    <w:lvl w:ilvl="2" w:tplc="087263B6">
      <w:start w:val="1"/>
      <w:numFmt w:val="lowerRoman"/>
      <w:lvlText w:val="%3."/>
      <w:lvlJc w:val="right"/>
      <w:pPr>
        <w:ind w:left="2509" w:hanging="180"/>
      </w:pPr>
    </w:lvl>
    <w:lvl w:ilvl="3" w:tplc="99AE4488">
      <w:start w:val="1"/>
      <w:numFmt w:val="decimal"/>
      <w:lvlText w:val="%4."/>
      <w:lvlJc w:val="left"/>
      <w:pPr>
        <w:ind w:left="3229" w:hanging="360"/>
      </w:pPr>
    </w:lvl>
    <w:lvl w:ilvl="4" w:tplc="A0ECEECC">
      <w:start w:val="1"/>
      <w:numFmt w:val="lowerLetter"/>
      <w:lvlText w:val="%5."/>
      <w:lvlJc w:val="left"/>
      <w:pPr>
        <w:ind w:left="3949" w:hanging="360"/>
      </w:pPr>
    </w:lvl>
    <w:lvl w:ilvl="5" w:tplc="B94E8F0E">
      <w:start w:val="1"/>
      <w:numFmt w:val="lowerRoman"/>
      <w:lvlText w:val="%6."/>
      <w:lvlJc w:val="right"/>
      <w:pPr>
        <w:ind w:left="4669" w:hanging="180"/>
      </w:pPr>
    </w:lvl>
    <w:lvl w:ilvl="6" w:tplc="70946588">
      <w:start w:val="1"/>
      <w:numFmt w:val="decimal"/>
      <w:lvlText w:val="%7."/>
      <w:lvlJc w:val="left"/>
      <w:pPr>
        <w:ind w:left="5389" w:hanging="360"/>
      </w:pPr>
    </w:lvl>
    <w:lvl w:ilvl="7" w:tplc="90A81F5C">
      <w:start w:val="1"/>
      <w:numFmt w:val="lowerLetter"/>
      <w:lvlText w:val="%8."/>
      <w:lvlJc w:val="left"/>
      <w:pPr>
        <w:ind w:left="6109" w:hanging="360"/>
      </w:pPr>
    </w:lvl>
    <w:lvl w:ilvl="8" w:tplc="67D82A8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D04B1"/>
    <w:multiLevelType w:val="hybridMultilevel"/>
    <w:tmpl w:val="6DD27D04"/>
    <w:lvl w:ilvl="0" w:tplc="5F5A6FF6">
      <w:start w:val="1"/>
      <w:numFmt w:val="decimal"/>
      <w:lvlText w:val="%1."/>
      <w:lvlJc w:val="left"/>
      <w:pPr>
        <w:ind w:left="720" w:hanging="360"/>
      </w:pPr>
    </w:lvl>
    <w:lvl w:ilvl="1" w:tplc="AA7CDD84">
      <w:start w:val="1"/>
      <w:numFmt w:val="lowerLetter"/>
      <w:lvlText w:val="%2."/>
      <w:lvlJc w:val="left"/>
      <w:pPr>
        <w:ind w:left="1440" w:hanging="360"/>
      </w:pPr>
    </w:lvl>
    <w:lvl w:ilvl="2" w:tplc="8D384444">
      <w:start w:val="1"/>
      <w:numFmt w:val="lowerRoman"/>
      <w:lvlText w:val="%3."/>
      <w:lvlJc w:val="right"/>
      <w:pPr>
        <w:ind w:left="2160" w:hanging="180"/>
      </w:pPr>
    </w:lvl>
    <w:lvl w:ilvl="3" w:tplc="30BE4716">
      <w:start w:val="1"/>
      <w:numFmt w:val="decimal"/>
      <w:lvlText w:val="%4."/>
      <w:lvlJc w:val="left"/>
      <w:pPr>
        <w:ind w:left="2880" w:hanging="360"/>
      </w:pPr>
    </w:lvl>
    <w:lvl w:ilvl="4" w:tplc="AC8626AE">
      <w:start w:val="1"/>
      <w:numFmt w:val="lowerLetter"/>
      <w:lvlText w:val="%5."/>
      <w:lvlJc w:val="left"/>
      <w:pPr>
        <w:ind w:left="3600" w:hanging="360"/>
      </w:pPr>
    </w:lvl>
    <w:lvl w:ilvl="5" w:tplc="2E28117C">
      <w:start w:val="1"/>
      <w:numFmt w:val="lowerRoman"/>
      <w:lvlText w:val="%6."/>
      <w:lvlJc w:val="right"/>
      <w:pPr>
        <w:ind w:left="4320" w:hanging="180"/>
      </w:pPr>
    </w:lvl>
    <w:lvl w:ilvl="6" w:tplc="229C4004">
      <w:start w:val="1"/>
      <w:numFmt w:val="decimal"/>
      <w:lvlText w:val="%7."/>
      <w:lvlJc w:val="left"/>
      <w:pPr>
        <w:ind w:left="5040" w:hanging="360"/>
      </w:pPr>
    </w:lvl>
    <w:lvl w:ilvl="7" w:tplc="2FD43D66">
      <w:start w:val="1"/>
      <w:numFmt w:val="lowerLetter"/>
      <w:lvlText w:val="%8."/>
      <w:lvlJc w:val="left"/>
      <w:pPr>
        <w:ind w:left="5760" w:hanging="360"/>
      </w:pPr>
    </w:lvl>
    <w:lvl w:ilvl="8" w:tplc="D53A9E7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0451"/>
    <w:multiLevelType w:val="hybridMultilevel"/>
    <w:tmpl w:val="8F4CBFE6"/>
    <w:lvl w:ilvl="0" w:tplc="6C149E3C">
      <w:start w:val="1"/>
      <w:numFmt w:val="decimal"/>
      <w:lvlText w:val="%1)"/>
      <w:lvlJc w:val="left"/>
      <w:pPr>
        <w:ind w:left="1069" w:hanging="360"/>
      </w:pPr>
    </w:lvl>
    <w:lvl w:ilvl="1" w:tplc="03DEABAC">
      <w:start w:val="1"/>
      <w:numFmt w:val="lowerLetter"/>
      <w:lvlText w:val="%2."/>
      <w:lvlJc w:val="left"/>
      <w:pPr>
        <w:ind w:left="1789" w:hanging="360"/>
      </w:pPr>
    </w:lvl>
    <w:lvl w:ilvl="2" w:tplc="557262E4">
      <w:start w:val="1"/>
      <w:numFmt w:val="lowerRoman"/>
      <w:lvlText w:val="%3."/>
      <w:lvlJc w:val="right"/>
      <w:pPr>
        <w:ind w:left="2509" w:hanging="180"/>
      </w:pPr>
    </w:lvl>
    <w:lvl w:ilvl="3" w:tplc="2B826106">
      <w:start w:val="1"/>
      <w:numFmt w:val="decimal"/>
      <w:lvlText w:val="%4."/>
      <w:lvlJc w:val="left"/>
      <w:pPr>
        <w:ind w:left="3229" w:hanging="360"/>
      </w:pPr>
    </w:lvl>
    <w:lvl w:ilvl="4" w:tplc="92B0FF80">
      <w:start w:val="1"/>
      <w:numFmt w:val="lowerLetter"/>
      <w:lvlText w:val="%5."/>
      <w:lvlJc w:val="left"/>
      <w:pPr>
        <w:ind w:left="3949" w:hanging="360"/>
      </w:pPr>
    </w:lvl>
    <w:lvl w:ilvl="5" w:tplc="6F4E5D5A">
      <w:start w:val="1"/>
      <w:numFmt w:val="lowerRoman"/>
      <w:lvlText w:val="%6."/>
      <w:lvlJc w:val="right"/>
      <w:pPr>
        <w:ind w:left="4669" w:hanging="180"/>
      </w:pPr>
    </w:lvl>
    <w:lvl w:ilvl="6" w:tplc="D758C656">
      <w:start w:val="1"/>
      <w:numFmt w:val="decimal"/>
      <w:lvlText w:val="%7."/>
      <w:lvlJc w:val="left"/>
      <w:pPr>
        <w:ind w:left="5389" w:hanging="360"/>
      </w:pPr>
    </w:lvl>
    <w:lvl w:ilvl="7" w:tplc="64AA6A9A">
      <w:start w:val="1"/>
      <w:numFmt w:val="lowerLetter"/>
      <w:lvlText w:val="%8."/>
      <w:lvlJc w:val="left"/>
      <w:pPr>
        <w:ind w:left="6109" w:hanging="360"/>
      </w:pPr>
    </w:lvl>
    <w:lvl w:ilvl="8" w:tplc="2ED2870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481B46"/>
    <w:multiLevelType w:val="hybridMultilevel"/>
    <w:tmpl w:val="F0300886"/>
    <w:lvl w:ilvl="0" w:tplc="65A61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7C02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DCF6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0856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4006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0FC94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32D6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DC2F1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11441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0D20672"/>
    <w:multiLevelType w:val="hybridMultilevel"/>
    <w:tmpl w:val="E69C6FD6"/>
    <w:lvl w:ilvl="0" w:tplc="DD243190">
      <w:start w:val="1"/>
      <w:numFmt w:val="decimal"/>
      <w:lvlText w:val="%1."/>
      <w:lvlJc w:val="left"/>
      <w:pPr>
        <w:ind w:left="720" w:hanging="360"/>
      </w:pPr>
    </w:lvl>
    <w:lvl w:ilvl="1" w:tplc="D6C27FBA">
      <w:start w:val="1"/>
      <w:numFmt w:val="lowerLetter"/>
      <w:lvlText w:val="%2."/>
      <w:lvlJc w:val="left"/>
      <w:pPr>
        <w:ind w:left="1440" w:hanging="360"/>
      </w:pPr>
    </w:lvl>
    <w:lvl w:ilvl="2" w:tplc="86BA0E54">
      <w:start w:val="1"/>
      <w:numFmt w:val="lowerRoman"/>
      <w:lvlText w:val="%3."/>
      <w:lvlJc w:val="right"/>
      <w:pPr>
        <w:ind w:left="2160" w:hanging="180"/>
      </w:pPr>
    </w:lvl>
    <w:lvl w:ilvl="3" w:tplc="0A1076A0">
      <w:start w:val="1"/>
      <w:numFmt w:val="decimal"/>
      <w:lvlText w:val="%4."/>
      <w:lvlJc w:val="left"/>
      <w:pPr>
        <w:ind w:left="2880" w:hanging="360"/>
      </w:pPr>
    </w:lvl>
    <w:lvl w:ilvl="4" w:tplc="3766CB98">
      <w:start w:val="1"/>
      <w:numFmt w:val="lowerLetter"/>
      <w:lvlText w:val="%5."/>
      <w:lvlJc w:val="left"/>
      <w:pPr>
        <w:ind w:left="3600" w:hanging="360"/>
      </w:pPr>
    </w:lvl>
    <w:lvl w:ilvl="5" w:tplc="1EF04C62">
      <w:start w:val="1"/>
      <w:numFmt w:val="lowerRoman"/>
      <w:lvlText w:val="%6."/>
      <w:lvlJc w:val="right"/>
      <w:pPr>
        <w:ind w:left="4320" w:hanging="180"/>
      </w:pPr>
    </w:lvl>
    <w:lvl w:ilvl="6" w:tplc="9BC0B0BC">
      <w:start w:val="1"/>
      <w:numFmt w:val="decimal"/>
      <w:lvlText w:val="%7."/>
      <w:lvlJc w:val="left"/>
      <w:pPr>
        <w:ind w:left="5040" w:hanging="360"/>
      </w:pPr>
    </w:lvl>
    <w:lvl w:ilvl="7" w:tplc="93CC80A8">
      <w:start w:val="1"/>
      <w:numFmt w:val="lowerLetter"/>
      <w:lvlText w:val="%8."/>
      <w:lvlJc w:val="left"/>
      <w:pPr>
        <w:ind w:left="5760" w:hanging="360"/>
      </w:pPr>
    </w:lvl>
    <w:lvl w:ilvl="8" w:tplc="4106D60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B5C58"/>
    <w:multiLevelType w:val="hybridMultilevel"/>
    <w:tmpl w:val="5E7E8EF4"/>
    <w:lvl w:ilvl="0" w:tplc="937EB8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F2CDFE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3E6DC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AE6A3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0C23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38EE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FF847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AABF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A500A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83813DE"/>
    <w:multiLevelType w:val="hybridMultilevel"/>
    <w:tmpl w:val="DB1A3750"/>
    <w:lvl w:ilvl="0" w:tplc="8062C7E4">
      <w:start w:val="8"/>
      <w:numFmt w:val="decimal"/>
      <w:lvlText w:val="%1."/>
      <w:lvlJc w:val="left"/>
      <w:pPr>
        <w:ind w:left="1211" w:hanging="360"/>
      </w:pPr>
    </w:lvl>
    <w:lvl w:ilvl="1" w:tplc="FAE48B56">
      <w:start w:val="1"/>
      <w:numFmt w:val="lowerLetter"/>
      <w:lvlText w:val="%2."/>
      <w:lvlJc w:val="left"/>
      <w:pPr>
        <w:ind w:left="1931" w:hanging="360"/>
      </w:pPr>
    </w:lvl>
    <w:lvl w:ilvl="2" w:tplc="D110F064">
      <w:start w:val="1"/>
      <w:numFmt w:val="lowerRoman"/>
      <w:lvlText w:val="%3."/>
      <w:lvlJc w:val="right"/>
      <w:pPr>
        <w:ind w:left="2651" w:hanging="180"/>
      </w:pPr>
    </w:lvl>
    <w:lvl w:ilvl="3" w:tplc="B3AC5824">
      <w:start w:val="1"/>
      <w:numFmt w:val="decimal"/>
      <w:lvlText w:val="%4."/>
      <w:lvlJc w:val="left"/>
      <w:pPr>
        <w:ind w:left="3371" w:hanging="360"/>
      </w:pPr>
    </w:lvl>
    <w:lvl w:ilvl="4" w:tplc="F9A4BA3C">
      <w:start w:val="1"/>
      <w:numFmt w:val="lowerLetter"/>
      <w:lvlText w:val="%5."/>
      <w:lvlJc w:val="left"/>
      <w:pPr>
        <w:ind w:left="4091" w:hanging="360"/>
      </w:pPr>
    </w:lvl>
    <w:lvl w:ilvl="5" w:tplc="01BA7E48">
      <w:start w:val="1"/>
      <w:numFmt w:val="lowerRoman"/>
      <w:lvlText w:val="%6."/>
      <w:lvlJc w:val="right"/>
      <w:pPr>
        <w:ind w:left="4811" w:hanging="180"/>
      </w:pPr>
    </w:lvl>
    <w:lvl w:ilvl="6" w:tplc="FA62168A">
      <w:start w:val="1"/>
      <w:numFmt w:val="decimal"/>
      <w:lvlText w:val="%7."/>
      <w:lvlJc w:val="left"/>
      <w:pPr>
        <w:ind w:left="5531" w:hanging="360"/>
      </w:pPr>
    </w:lvl>
    <w:lvl w:ilvl="7" w:tplc="037E42A8">
      <w:start w:val="1"/>
      <w:numFmt w:val="lowerLetter"/>
      <w:lvlText w:val="%8."/>
      <w:lvlJc w:val="left"/>
      <w:pPr>
        <w:ind w:left="6251" w:hanging="360"/>
      </w:pPr>
    </w:lvl>
    <w:lvl w:ilvl="8" w:tplc="786C55D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0818DF"/>
    <w:multiLevelType w:val="hybridMultilevel"/>
    <w:tmpl w:val="90686010"/>
    <w:lvl w:ilvl="0" w:tplc="9A3C62DC">
      <w:start w:val="1"/>
      <w:numFmt w:val="decimal"/>
      <w:lvlText w:val="%1."/>
      <w:lvlJc w:val="left"/>
      <w:pPr>
        <w:ind w:left="1068" w:hanging="360"/>
      </w:pPr>
    </w:lvl>
    <w:lvl w:ilvl="1" w:tplc="E6FCEF32">
      <w:start w:val="1"/>
      <w:numFmt w:val="lowerLetter"/>
      <w:lvlText w:val="%2."/>
      <w:lvlJc w:val="left"/>
      <w:pPr>
        <w:ind w:left="1788" w:hanging="360"/>
      </w:pPr>
    </w:lvl>
    <w:lvl w:ilvl="2" w:tplc="06ECEA18">
      <w:start w:val="1"/>
      <w:numFmt w:val="lowerRoman"/>
      <w:lvlText w:val="%3."/>
      <w:lvlJc w:val="right"/>
      <w:pPr>
        <w:ind w:left="2508" w:hanging="180"/>
      </w:pPr>
    </w:lvl>
    <w:lvl w:ilvl="3" w:tplc="193EB698">
      <w:start w:val="1"/>
      <w:numFmt w:val="decimal"/>
      <w:lvlText w:val="%4."/>
      <w:lvlJc w:val="left"/>
      <w:pPr>
        <w:ind w:left="3228" w:hanging="360"/>
      </w:pPr>
    </w:lvl>
    <w:lvl w:ilvl="4" w:tplc="6994E140">
      <w:start w:val="1"/>
      <w:numFmt w:val="lowerLetter"/>
      <w:lvlText w:val="%5."/>
      <w:lvlJc w:val="left"/>
      <w:pPr>
        <w:ind w:left="3948" w:hanging="360"/>
      </w:pPr>
    </w:lvl>
    <w:lvl w:ilvl="5" w:tplc="D3923392">
      <w:start w:val="1"/>
      <w:numFmt w:val="lowerRoman"/>
      <w:lvlText w:val="%6."/>
      <w:lvlJc w:val="right"/>
      <w:pPr>
        <w:ind w:left="4668" w:hanging="180"/>
      </w:pPr>
    </w:lvl>
    <w:lvl w:ilvl="6" w:tplc="B68A58CC">
      <w:start w:val="1"/>
      <w:numFmt w:val="decimal"/>
      <w:lvlText w:val="%7."/>
      <w:lvlJc w:val="left"/>
      <w:pPr>
        <w:ind w:left="5388" w:hanging="360"/>
      </w:pPr>
    </w:lvl>
    <w:lvl w:ilvl="7" w:tplc="E71EE99A">
      <w:start w:val="1"/>
      <w:numFmt w:val="lowerLetter"/>
      <w:lvlText w:val="%8."/>
      <w:lvlJc w:val="left"/>
      <w:pPr>
        <w:ind w:left="6108" w:hanging="360"/>
      </w:pPr>
    </w:lvl>
    <w:lvl w:ilvl="8" w:tplc="5890F352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FF4692"/>
    <w:multiLevelType w:val="hybridMultilevel"/>
    <w:tmpl w:val="1C2883F6"/>
    <w:lvl w:ilvl="0" w:tplc="1B7CE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F4C7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0E660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1E1A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B289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2B837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688E1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20697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8F8D2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FD44C23"/>
    <w:multiLevelType w:val="hybridMultilevel"/>
    <w:tmpl w:val="5D888D04"/>
    <w:lvl w:ilvl="0" w:tplc="73064AA6">
      <w:start w:val="4"/>
      <w:numFmt w:val="decimal"/>
      <w:lvlText w:val="%1."/>
      <w:lvlJc w:val="left"/>
      <w:pPr>
        <w:ind w:left="1428" w:hanging="360"/>
      </w:pPr>
    </w:lvl>
    <w:lvl w:ilvl="1" w:tplc="2C10CC36">
      <w:start w:val="1"/>
      <w:numFmt w:val="lowerLetter"/>
      <w:lvlText w:val="%2."/>
      <w:lvlJc w:val="left"/>
      <w:pPr>
        <w:ind w:left="2148" w:hanging="360"/>
      </w:pPr>
    </w:lvl>
    <w:lvl w:ilvl="2" w:tplc="C2584DE2">
      <w:start w:val="1"/>
      <w:numFmt w:val="lowerRoman"/>
      <w:lvlText w:val="%3."/>
      <w:lvlJc w:val="right"/>
      <w:pPr>
        <w:ind w:left="2868" w:hanging="180"/>
      </w:pPr>
    </w:lvl>
    <w:lvl w:ilvl="3" w:tplc="69627046">
      <w:start w:val="1"/>
      <w:numFmt w:val="decimal"/>
      <w:lvlText w:val="%4."/>
      <w:lvlJc w:val="left"/>
      <w:pPr>
        <w:ind w:left="3588" w:hanging="360"/>
      </w:pPr>
    </w:lvl>
    <w:lvl w:ilvl="4" w:tplc="A19C47A6">
      <w:start w:val="1"/>
      <w:numFmt w:val="lowerLetter"/>
      <w:lvlText w:val="%5."/>
      <w:lvlJc w:val="left"/>
      <w:pPr>
        <w:ind w:left="4308" w:hanging="360"/>
      </w:pPr>
    </w:lvl>
    <w:lvl w:ilvl="5" w:tplc="294C92C8">
      <w:start w:val="1"/>
      <w:numFmt w:val="lowerRoman"/>
      <w:lvlText w:val="%6."/>
      <w:lvlJc w:val="right"/>
      <w:pPr>
        <w:ind w:left="5028" w:hanging="180"/>
      </w:pPr>
    </w:lvl>
    <w:lvl w:ilvl="6" w:tplc="AFD898DE">
      <w:start w:val="1"/>
      <w:numFmt w:val="decimal"/>
      <w:lvlText w:val="%7."/>
      <w:lvlJc w:val="left"/>
      <w:pPr>
        <w:ind w:left="5748" w:hanging="360"/>
      </w:pPr>
    </w:lvl>
    <w:lvl w:ilvl="7" w:tplc="2354D5CA">
      <w:start w:val="1"/>
      <w:numFmt w:val="lowerLetter"/>
      <w:lvlText w:val="%8."/>
      <w:lvlJc w:val="left"/>
      <w:pPr>
        <w:ind w:left="6468" w:hanging="360"/>
      </w:pPr>
    </w:lvl>
    <w:lvl w:ilvl="8" w:tplc="5CBC0E62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544"/>
    <w:rsid w:val="001003D4"/>
    <w:rsid w:val="001813FC"/>
    <w:rsid w:val="001A3D4D"/>
    <w:rsid w:val="001E4205"/>
    <w:rsid w:val="0027252D"/>
    <w:rsid w:val="00341C1F"/>
    <w:rsid w:val="00390053"/>
    <w:rsid w:val="003D3686"/>
    <w:rsid w:val="003F0D14"/>
    <w:rsid w:val="00414C16"/>
    <w:rsid w:val="00492544"/>
    <w:rsid w:val="00492A98"/>
    <w:rsid w:val="00495DF6"/>
    <w:rsid w:val="004C757B"/>
    <w:rsid w:val="00537187"/>
    <w:rsid w:val="00647067"/>
    <w:rsid w:val="006531DC"/>
    <w:rsid w:val="00730EA3"/>
    <w:rsid w:val="0075528E"/>
    <w:rsid w:val="007E3229"/>
    <w:rsid w:val="00807A21"/>
    <w:rsid w:val="00932D41"/>
    <w:rsid w:val="00A12C99"/>
    <w:rsid w:val="00A1318D"/>
    <w:rsid w:val="00A42DC2"/>
    <w:rsid w:val="00A473D5"/>
    <w:rsid w:val="00A737AC"/>
    <w:rsid w:val="00B834A2"/>
    <w:rsid w:val="00BB53C0"/>
    <w:rsid w:val="00BF24E9"/>
    <w:rsid w:val="00BF2827"/>
    <w:rsid w:val="00C91FD2"/>
    <w:rsid w:val="00CA7C20"/>
    <w:rsid w:val="00CB035C"/>
    <w:rsid w:val="00CD6E63"/>
    <w:rsid w:val="00CE24D1"/>
    <w:rsid w:val="00D35E7F"/>
    <w:rsid w:val="00DE36BE"/>
    <w:rsid w:val="00E30925"/>
    <w:rsid w:val="00F04329"/>
    <w:rsid w:val="00F57BCD"/>
    <w:rsid w:val="00F8586E"/>
    <w:rsid w:val="00FC6786"/>
    <w:rsid w:val="00FE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8E"/>
  </w:style>
  <w:style w:type="paragraph" w:styleId="1">
    <w:name w:val="heading 1"/>
    <w:basedOn w:val="a"/>
    <w:next w:val="a"/>
    <w:link w:val="10"/>
    <w:qFormat/>
    <w:rsid w:val="0049254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54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544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92544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49254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styleId="a4">
    <w:name w:val="Hyperlink"/>
    <w:unhideWhenUsed/>
    <w:rsid w:val="00492544"/>
    <w:rPr>
      <w:color w:val="0000FF"/>
      <w:u w:val="single"/>
    </w:rPr>
  </w:style>
  <w:style w:type="paragraph" w:customStyle="1" w:styleId="ConsPlusNormal">
    <w:name w:val="ConsPlusNormal"/>
    <w:qFormat/>
    <w:rsid w:val="0049254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9254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92544"/>
    <w:rPr>
      <w:rFonts w:ascii="Calibri" w:eastAsia="Times New Roman" w:hAnsi="Calibri" w:cs="Times New Roman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49254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92544"/>
    <w:rPr>
      <w:rFonts w:ascii="Calibri" w:eastAsia="Times New Roman" w:hAnsi="Calibri" w:cs="Times New Roman"/>
      <w:lang w:val="en-US" w:eastAsia="en-US"/>
    </w:rPr>
  </w:style>
  <w:style w:type="paragraph" w:customStyle="1" w:styleId="ConsPlusTitlePage">
    <w:name w:val="ConsPlusTitlePage"/>
    <w:rsid w:val="00492544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Cell">
    <w:name w:val="ConsPlusCell"/>
    <w:rsid w:val="0049254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Document Map"/>
    <w:basedOn w:val="a"/>
    <w:link w:val="aa"/>
    <w:uiPriority w:val="99"/>
    <w:semiHidden/>
    <w:unhideWhenUsed/>
    <w:rsid w:val="00492544"/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92544"/>
    <w:rPr>
      <w:rFonts w:ascii="Tahoma" w:eastAsia="Times New Roman" w:hAnsi="Tahoma" w:cs="Times New Roman"/>
      <w:sz w:val="16"/>
      <w:szCs w:val="16"/>
      <w:lang w:val="en-US" w:eastAsia="en-US"/>
    </w:rPr>
  </w:style>
  <w:style w:type="paragraph" w:styleId="ab">
    <w:name w:val="Body Text"/>
    <w:basedOn w:val="a"/>
    <w:link w:val="ac"/>
    <w:semiHidden/>
    <w:rsid w:val="00492544"/>
    <w:pPr>
      <w:widowControl w:val="0"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semiHidden/>
    <w:rsid w:val="00492544"/>
    <w:rPr>
      <w:rFonts w:ascii="Times New Roman" w:eastAsia="Lucida Sans Unicode" w:hAnsi="Times New Roman" w:cs="Times New Roman"/>
      <w:sz w:val="24"/>
      <w:szCs w:val="20"/>
      <w:lang w:val="en-US" w:eastAsia="en-US"/>
    </w:rPr>
  </w:style>
  <w:style w:type="character" w:customStyle="1" w:styleId="ad">
    <w:name w:val="Маркеры списка"/>
    <w:rsid w:val="00492544"/>
    <w:rPr>
      <w:rFonts w:ascii="StarSymbol" w:eastAsia="StarSymbol" w:hAnsi="StarSymbol" w:cs="StarSymbol"/>
      <w:sz w:val="18"/>
      <w:szCs w:val="18"/>
    </w:rPr>
  </w:style>
  <w:style w:type="paragraph" w:styleId="ae">
    <w:name w:val="List Paragraph"/>
    <w:basedOn w:val="a"/>
    <w:uiPriority w:val="99"/>
    <w:qFormat/>
    <w:rsid w:val="0049254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uiPriority w:val="99"/>
    <w:rsid w:val="00492544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4">
    <w:name w:val="Font Style14"/>
    <w:uiPriority w:val="99"/>
    <w:rsid w:val="00492544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492544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492544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492544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paragraph" w:customStyle="1" w:styleId="Style9">
    <w:name w:val="Style9"/>
    <w:basedOn w:val="a"/>
    <w:uiPriority w:val="99"/>
    <w:rsid w:val="00492544"/>
    <w:pPr>
      <w:widowControl w:val="0"/>
      <w:spacing w:after="0" w:line="322" w:lineRule="exact"/>
      <w:ind w:firstLine="706"/>
    </w:pPr>
    <w:rPr>
      <w:rFonts w:ascii="Calibri" w:eastAsia="Times New Roman" w:hAnsi="Calibri" w:cs="Calibri"/>
      <w:sz w:val="24"/>
      <w:szCs w:val="24"/>
    </w:rPr>
  </w:style>
  <w:style w:type="paragraph" w:customStyle="1" w:styleId="Default">
    <w:name w:val="Default"/>
    <w:qFormat/>
    <w:rsid w:val="00492544"/>
    <w:pPr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9254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492544"/>
    <w:rPr>
      <w:rFonts w:ascii="Tahoma" w:eastAsia="Times New Roman" w:hAnsi="Tahoma" w:cs="Times New Roman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0B75-AFFC-4502-8E79-87B17DE8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27</Pages>
  <Words>8029</Words>
  <Characters>45770</Characters>
  <Application>Microsoft Office Word</Application>
  <DocSecurity>0</DocSecurity>
  <Lines>381</Lines>
  <Paragraphs>107</Paragraphs>
  <ScaleCrop>false</ScaleCrop>
  <Company/>
  <LinksUpToDate>false</LinksUpToDate>
  <CharactersWithSpaces>53692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kabanova</dc:creator>
  <cp:keywords/>
  <dc:description/>
  <cp:lastModifiedBy>kabanova</cp:lastModifiedBy>
  <cp:revision>45</cp:revision>
  <cp:lastPrinted>2024-07-11T11:38:00Z</cp:lastPrinted>
  <dcterms:created xsi:type="dcterms:W3CDTF">2024-07-11T05:06:00Z</dcterms:created>
  <dcterms:modified xsi:type="dcterms:W3CDTF">2024-07-15T10:21:00Z</dcterms:modified>
</cp:coreProperties>
</file>