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CD" w:rsidRDefault="0063495B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C72CD" w:rsidRDefault="0063495B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8C72CD" w:rsidRDefault="008C72CD">
      <w:pPr>
        <w:ind w:firstLine="709"/>
        <w:jc w:val="both"/>
        <w:rPr>
          <w:sz w:val="28"/>
          <w:szCs w:val="28"/>
        </w:rPr>
      </w:pPr>
    </w:p>
    <w:p w:rsidR="008C72CD" w:rsidRDefault="0063495B">
      <w:pPr>
        <w:ind w:firstLine="709"/>
        <w:jc w:val="both"/>
      </w:pPr>
      <w:r>
        <w:rPr>
          <w:sz w:val="28"/>
          <w:szCs w:val="28"/>
        </w:rPr>
        <w:t xml:space="preserve"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</w:t>
      </w:r>
      <w:r w:rsidRPr="00B628AB">
        <w:rPr>
          <w:sz w:val="28"/>
          <w:szCs w:val="28"/>
        </w:rPr>
        <w:t xml:space="preserve">«Об утверждении Порядка </w:t>
      </w:r>
      <w:r w:rsidRPr="00B628AB">
        <w:rPr>
          <w:bCs/>
          <w:sz w:val="28"/>
          <w:szCs w:val="28"/>
        </w:rPr>
        <w:t xml:space="preserve">разработки, корректировки, осуществления мониторинга и контроля </w:t>
      </w:r>
      <w:proofErr w:type="gramStart"/>
      <w:r w:rsidRPr="00B628AB">
        <w:rPr>
          <w:bCs/>
          <w:sz w:val="28"/>
          <w:szCs w:val="28"/>
        </w:rPr>
        <w:t>реализации прогноза социально-экономического развития Петровского муниципального округа Ставропольского края</w:t>
      </w:r>
      <w:proofErr w:type="gramEnd"/>
      <w:r w:rsidRPr="00B628AB">
        <w:rPr>
          <w:bCs/>
          <w:sz w:val="28"/>
          <w:szCs w:val="28"/>
        </w:rPr>
        <w:t xml:space="preserve"> </w:t>
      </w:r>
      <w:r w:rsidRPr="00B628AB">
        <w:rPr>
          <w:sz w:val="28"/>
          <w:szCs w:val="28"/>
        </w:rPr>
        <w:t xml:space="preserve">на долгосрочный период» </w:t>
      </w:r>
      <w:r>
        <w:rPr>
          <w:sz w:val="28"/>
          <w:szCs w:val="28"/>
        </w:rPr>
        <w:t xml:space="preserve"> на соответствие его антимонопольному законодательству.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>
        <w:rPr>
          <w:sz w:val="28"/>
          <w:szCs w:val="28"/>
          <w:lang w:val="en-US"/>
        </w:rPr>
        <w:t>econ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8C72CD" w:rsidRDefault="0063495B">
      <w:pPr>
        <w:ind w:firstLine="709"/>
        <w:jc w:val="both"/>
      </w:pPr>
      <w:r>
        <w:rPr>
          <w:sz w:val="28"/>
          <w:szCs w:val="28"/>
        </w:rPr>
        <w:t>- по факсу: 8(86547) 4-10-76.</w:t>
      </w:r>
    </w:p>
    <w:p w:rsidR="008C72CD" w:rsidRDefault="0063495B">
      <w:pPr>
        <w:ind w:firstLine="709"/>
        <w:jc w:val="both"/>
      </w:pPr>
      <w:r>
        <w:rPr>
          <w:sz w:val="28"/>
          <w:szCs w:val="28"/>
        </w:rPr>
        <w:t xml:space="preserve">Сроки приема предложений и замечаний: с 27 сентября 2024 г. по       </w:t>
      </w:r>
      <w:r>
        <w:rPr>
          <w:color w:val="040404"/>
          <w:sz w:val="28"/>
          <w:szCs w:val="28"/>
        </w:rPr>
        <w:t>01</w:t>
      </w:r>
      <w:r>
        <w:rPr>
          <w:sz w:val="28"/>
          <w:szCs w:val="28"/>
        </w:rPr>
        <w:t xml:space="preserve"> октября 2024 г.</w:t>
      </w:r>
    </w:p>
    <w:p w:rsidR="0063495B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Pr="0063495B">
        <w:rPr>
          <w:sz w:val="28"/>
          <w:szCs w:val="28"/>
        </w:rPr>
        <w:t>https://petrgosk.gosuslugi.ru/ofitsialno/ekonomika/antimonopolnyy-komplaens/monitoring-proektov-normativnyh-pravovyh-aktov/proekty-2024-god/</w:t>
      </w:r>
    </w:p>
    <w:p w:rsidR="008C72CD" w:rsidRDefault="0063495B">
      <w:pPr>
        <w:ind w:firstLine="709"/>
        <w:jc w:val="both"/>
      </w:pPr>
      <w:r>
        <w:rPr>
          <w:sz w:val="28"/>
          <w:szCs w:val="28"/>
        </w:rPr>
        <w:t xml:space="preserve">Все поступившие предложения и замечания будут рассмотрены до      </w:t>
      </w:r>
      <w:r>
        <w:rPr>
          <w:color w:val="040404"/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1A41A6">
        <w:rPr>
          <w:sz w:val="28"/>
          <w:szCs w:val="28"/>
        </w:rPr>
        <w:t>ок</w:t>
      </w:r>
      <w:r>
        <w:rPr>
          <w:sz w:val="28"/>
          <w:szCs w:val="28"/>
        </w:rPr>
        <w:t>тября 2024 года.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8C72CD" w:rsidRDefault="0063495B">
      <w:pPr>
        <w:ind w:firstLine="709"/>
        <w:jc w:val="both"/>
      </w:pPr>
      <w:r>
        <w:rPr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B628AB">
        <w:rPr>
          <w:sz w:val="28"/>
          <w:szCs w:val="28"/>
        </w:rPr>
        <w:t xml:space="preserve">«Об утверждении Порядка </w:t>
      </w:r>
      <w:r w:rsidRPr="00B628AB">
        <w:rPr>
          <w:bCs/>
          <w:sz w:val="28"/>
          <w:szCs w:val="28"/>
        </w:rPr>
        <w:t xml:space="preserve">разработки, корректировки, осуществления мониторинга и контроля </w:t>
      </w:r>
      <w:proofErr w:type="gramStart"/>
      <w:r w:rsidRPr="00B628AB">
        <w:rPr>
          <w:bCs/>
          <w:sz w:val="28"/>
          <w:szCs w:val="28"/>
        </w:rPr>
        <w:t>реализации прогноза социально-экономического развития Петровского муниципального округа Ставропольского края</w:t>
      </w:r>
      <w:proofErr w:type="gramEnd"/>
      <w:r w:rsidRPr="00B628AB">
        <w:rPr>
          <w:bCs/>
          <w:sz w:val="28"/>
          <w:szCs w:val="28"/>
        </w:rPr>
        <w:t xml:space="preserve"> </w:t>
      </w:r>
      <w:r w:rsidRPr="00B628AB">
        <w:rPr>
          <w:sz w:val="28"/>
          <w:szCs w:val="28"/>
        </w:rPr>
        <w:t>на долгосрочный период»</w:t>
      </w:r>
      <w:r>
        <w:rPr>
          <w:sz w:val="28"/>
          <w:szCs w:val="28"/>
        </w:rPr>
        <w:t>.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8C72CD" w:rsidRDefault="0063495B">
      <w:pPr>
        <w:ind w:firstLine="709"/>
        <w:jc w:val="both"/>
      </w:pPr>
      <w:r>
        <w:rPr>
          <w:sz w:val="28"/>
          <w:szCs w:val="28"/>
        </w:rPr>
        <w:t xml:space="preserve">Ф.И.О., должность Редькина Ирина Александровна заместитель начальника отдела стратегического планирования и инвестиций администрации Петровского </w:t>
      </w:r>
      <w:r w:rsidR="001B21A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края; </w:t>
      </w:r>
    </w:p>
    <w:p w:rsidR="008C72CD" w:rsidRDefault="0063495B">
      <w:pPr>
        <w:ind w:firstLine="709"/>
        <w:jc w:val="both"/>
      </w:pPr>
      <w:r>
        <w:rPr>
          <w:sz w:val="28"/>
          <w:szCs w:val="28"/>
        </w:rPr>
        <w:t>тел./факс 8(86547)4-05-36.</w:t>
      </w:r>
    </w:p>
    <w:p w:rsidR="008C72CD" w:rsidRDefault="008C72CD">
      <w:pPr>
        <w:ind w:firstLine="709"/>
        <w:jc w:val="both"/>
        <w:rPr>
          <w:sz w:val="26"/>
          <w:szCs w:val="26"/>
        </w:rPr>
      </w:pPr>
    </w:p>
    <w:p w:rsidR="008C72CD" w:rsidRDefault="0063495B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Анкета для участников публичных консультаций</w:t>
      </w:r>
    </w:p>
    <w:p w:rsidR="008C72CD" w:rsidRDefault="008C72CD">
      <w:pPr>
        <w:ind w:firstLine="709"/>
        <w:jc w:val="both"/>
        <w:rPr>
          <w:sz w:val="28"/>
          <w:szCs w:val="28"/>
        </w:rPr>
      </w:pP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8C72CD" w:rsidRDefault="008C72CD">
      <w:pPr>
        <w:ind w:firstLine="709"/>
        <w:jc w:val="both"/>
        <w:rPr>
          <w:sz w:val="28"/>
          <w:szCs w:val="28"/>
        </w:rPr>
      </w:pP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8C72CD" w:rsidRDefault="008C72CD">
      <w:pPr>
        <w:ind w:firstLine="709"/>
        <w:jc w:val="both"/>
        <w:rPr>
          <w:sz w:val="28"/>
          <w:szCs w:val="28"/>
        </w:rPr>
      </w:pP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8C72CD" w:rsidRDefault="008C72CD">
      <w:pPr>
        <w:ind w:firstLine="709"/>
        <w:jc w:val="both"/>
        <w:rPr>
          <w:sz w:val="28"/>
          <w:szCs w:val="28"/>
        </w:rPr>
      </w:pP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8C72CD" w:rsidRDefault="008C72CD">
      <w:pPr>
        <w:ind w:firstLine="709"/>
        <w:jc w:val="both"/>
        <w:rPr>
          <w:sz w:val="28"/>
          <w:szCs w:val="28"/>
        </w:rPr>
      </w:pPr>
    </w:p>
    <w:p w:rsidR="008C72CD" w:rsidRDefault="008C72CD">
      <w:pPr>
        <w:jc w:val="both"/>
        <w:outlineLvl w:val="2"/>
        <w:rPr>
          <w:b/>
          <w:bCs/>
          <w:sz w:val="28"/>
          <w:szCs w:val="28"/>
        </w:rPr>
      </w:pPr>
    </w:p>
    <w:p w:rsidR="008C72CD" w:rsidRDefault="008C72CD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8C72CD" w:rsidRDefault="0063495B">
      <w:pPr>
        <w:ind w:firstLine="709"/>
        <w:jc w:val="both"/>
      </w:pPr>
      <w:r>
        <w:t>   (подпись)                     (расшифровка подписи)</w:t>
      </w:r>
    </w:p>
    <w:p w:rsidR="008C72CD" w:rsidRDefault="00634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C72CD" w:rsidRDefault="0063495B">
      <w:pPr>
        <w:ind w:firstLine="709"/>
        <w:jc w:val="both"/>
      </w:pPr>
      <w:r>
        <w:t>    (дата)</w:t>
      </w:r>
    </w:p>
    <w:p w:rsidR="008C72CD" w:rsidRDefault="008C72CD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8C72CD" w:rsidRDefault="008C72CD">
      <w:pPr>
        <w:ind w:firstLine="709"/>
        <w:jc w:val="both"/>
      </w:pPr>
    </w:p>
    <w:sectPr w:rsidR="008C72CD" w:rsidSect="008C72C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C72CD"/>
    <w:rsid w:val="001A41A6"/>
    <w:rsid w:val="001B21AE"/>
    <w:rsid w:val="0063495B"/>
    <w:rsid w:val="006747C2"/>
    <w:rsid w:val="008C72CD"/>
    <w:rsid w:val="009C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8C72CD"/>
    <w:rPr>
      <w:sz w:val="28"/>
      <w:szCs w:val="28"/>
    </w:rPr>
  </w:style>
  <w:style w:type="character" w:customStyle="1" w:styleId="ListLabel2">
    <w:name w:val="ListLabel 2"/>
    <w:qFormat/>
    <w:rsid w:val="008C72CD"/>
    <w:rPr>
      <w:sz w:val="28"/>
      <w:szCs w:val="28"/>
    </w:rPr>
  </w:style>
  <w:style w:type="character" w:customStyle="1" w:styleId="ListLabel3">
    <w:name w:val="ListLabel 3"/>
    <w:qFormat/>
    <w:rsid w:val="008C72CD"/>
    <w:rPr>
      <w:sz w:val="28"/>
      <w:szCs w:val="28"/>
    </w:rPr>
  </w:style>
  <w:style w:type="character" w:customStyle="1" w:styleId="ListLabel4">
    <w:name w:val="ListLabel 4"/>
    <w:qFormat/>
    <w:rsid w:val="008C72CD"/>
    <w:rPr>
      <w:sz w:val="28"/>
      <w:szCs w:val="28"/>
    </w:rPr>
  </w:style>
  <w:style w:type="character" w:customStyle="1" w:styleId="ListLabel5">
    <w:name w:val="ListLabel 5"/>
    <w:qFormat/>
    <w:rsid w:val="008C72CD"/>
    <w:rPr>
      <w:sz w:val="28"/>
      <w:szCs w:val="28"/>
    </w:rPr>
  </w:style>
  <w:style w:type="character" w:customStyle="1" w:styleId="ListLabel6">
    <w:name w:val="ListLabel 6"/>
    <w:qFormat/>
    <w:rsid w:val="008C72CD"/>
    <w:rPr>
      <w:sz w:val="28"/>
      <w:szCs w:val="28"/>
    </w:rPr>
  </w:style>
  <w:style w:type="character" w:customStyle="1" w:styleId="ListLabel7">
    <w:name w:val="ListLabel 7"/>
    <w:qFormat/>
    <w:rsid w:val="008C72CD"/>
    <w:rPr>
      <w:sz w:val="28"/>
      <w:szCs w:val="28"/>
    </w:rPr>
  </w:style>
  <w:style w:type="character" w:customStyle="1" w:styleId="ListLabel8">
    <w:name w:val="ListLabel 8"/>
    <w:qFormat/>
    <w:rsid w:val="008C72CD"/>
    <w:rPr>
      <w:sz w:val="28"/>
      <w:szCs w:val="28"/>
    </w:rPr>
  </w:style>
  <w:style w:type="character" w:customStyle="1" w:styleId="ListLabel9">
    <w:name w:val="ListLabel 9"/>
    <w:qFormat/>
    <w:rsid w:val="008C72CD"/>
    <w:rPr>
      <w:sz w:val="28"/>
      <w:szCs w:val="28"/>
    </w:rPr>
  </w:style>
  <w:style w:type="character" w:customStyle="1" w:styleId="ListLabel10">
    <w:name w:val="ListLabel 10"/>
    <w:qFormat/>
    <w:rsid w:val="008C72CD"/>
    <w:rPr>
      <w:sz w:val="28"/>
      <w:szCs w:val="28"/>
    </w:rPr>
  </w:style>
  <w:style w:type="character" w:customStyle="1" w:styleId="ListLabel11">
    <w:name w:val="ListLabel 11"/>
    <w:qFormat/>
    <w:rsid w:val="008C72CD"/>
    <w:rPr>
      <w:sz w:val="28"/>
      <w:szCs w:val="28"/>
    </w:rPr>
  </w:style>
  <w:style w:type="character" w:customStyle="1" w:styleId="ListLabel12">
    <w:name w:val="ListLabel 12"/>
    <w:qFormat/>
    <w:rsid w:val="008C72C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8C72C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8C72CD"/>
    <w:pPr>
      <w:spacing w:after="140" w:line="276" w:lineRule="auto"/>
    </w:pPr>
  </w:style>
  <w:style w:type="paragraph" w:styleId="a5">
    <w:name w:val="List"/>
    <w:basedOn w:val="a4"/>
    <w:rsid w:val="008C72CD"/>
    <w:rPr>
      <w:rFonts w:cs="Droid Sans Devanagari"/>
    </w:rPr>
  </w:style>
  <w:style w:type="paragraph" w:customStyle="1" w:styleId="Caption">
    <w:name w:val="Caption"/>
    <w:basedOn w:val="a"/>
    <w:qFormat/>
    <w:rsid w:val="008C72C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8C72CD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myazina</cp:lastModifiedBy>
  <cp:revision>32</cp:revision>
  <cp:lastPrinted>2024-09-26T07:30:00Z</cp:lastPrinted>
  <dcterms:created xsi:type="dcterms:W3CDTF">2020-03-11T13:35:00Z</dcterms:created>
  <dcterms:modified xsi:type="dcterms:W3CDTF">2024-09-26T08:11:00Z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