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Перечень нормативных правовых актов, регулирующих предоставление муниципальной услуги</w:t>
      </w:r>
    </w:p>
    <w:p>
      <w:pPr>
        <w:pStyle w:val="Normal"/>
        <w:widowControl w:val="false"/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Наименование муниципальной услуги</w:t>
      </w:r>
    </w:p>
    <w:p>
      <w:pPr>
        <w:pStyle w:val="Normal"/>
        <w:widowControl w:val="false"/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Административный регламент</w:t>
      </w:r>
    </w:p>
    <w:p>
      <w:pPr>
        <w:pStyle w:val="Normal"/>
        <w:widowControl w:val="false"/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администрации Петровского муниципального округа Ставропольского края муниципальной услуги «</w:t>
      </w:r>
      <w:r>
        <w:rPr>
          <w:rFonts w:cs="Times New Roman" w:ascii="Times New Roman" w:hAnsi="Times New Roman"/>
          <w:sz w:val="28"/>
          <w:szCs w:val="28"/>
        </w:rPr>
        <w:t>Установление, изменение, отмена муниципальных маршрутов регулярных перевозок</w:t>
      </w:r>
      <w:r>
        <w:rPr>
          <w:rFonts w:cs="Times New Roman" w:ascii="Times New Roman" w:hAnsi="Times New Roman"/>
          <w:color w:val="000000"/>
          <w:sz w:val="27"/>
          <w:szCs w:val="27"/>
        </w:rPr>
        <w:t>»</w:t>
      </w:r>
    </w:p>
    <w:p>
      <w:pPr>
        <w:pStyle w:val="Normal"/>
        <w:widowControl w:val="false"/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  <w:gridCol w:w="5529"/>
      </w:tblGrid>
      <w:tr>
        <w:trPr>
          <w:trHeight w:val="272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autoSpaceDE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Наименование НПА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autoSpaceDE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Источник публикации</w:t>
            </w:r>
          </w:p>
        </w:tc>
      </w:tr>
    </w:tbl>
    <w:p>
      <w:pPr>
        <w:pStyle w:val="Normal"/>
        <w:suppressAutoHyphens w:val="true"/>
        <w:spacing w:lineRule="exact" w:line="2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  <w:gridCol w:w="5529"/>
      </w:tblGrid>
      <w:tr>
        <w:trPr>
          <w:trHeight w:val="146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autoSpaceDE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autoSpaceDE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46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 xml:space="preserve">Конституция Российской Федерации (принята всенародным голосованием от 12 декабря 1993 г.)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Официальный интернет-портал правовой информации http://www.pravo.gov.ru, 01 августа 2014, "Собрание законодательства РФ", от 04 августа 2014, N 31, ст. 4398</w:t>
            </w:r>
          </w:p>
        </w:tc>
      </w:tr>
      <w:tr>
        <w:trPr>
          <w:trHeight w:val="146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 xml:space="preserve">Федеральный закон от 06 октября 2003 N 131-ФЗ "Об общих принципах организации местного самоуправления в Российской Федерации" с изменениями и дополнениями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"Собрание законодательства РФ", 06 октября 2003, N 40, ст. 3822, - первоначальная редакция</w:t>
            </w:r>
          </w:p>
        </w:tc>
      </w:tr>
      <w:tr>
        <w:trPr>
          <w:trHeight w:val="146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autoSpaceDE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 xml:space="preserve">Федеральный закон от 27 июля 2010 N 210-ФЗ "Об организации предоставления государственных и муниципальных услуг" с изменения и дополнениями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"Российская газета", N 168 от 30 июля 2010 – первоначальная редакция</w:t>
            </w:r>
          </w:p>
        </w:tc>
      </w:tr>
      <w:tr>
        <w:trPr>
          <w:trHeight w:val="146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auto" w:line="240" w:before="161" w:after="161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kern w:val="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7"/>
                <w:szCs w:val="27"/>
                <w:lang w:eastAsia="ru-RU"/>
              </w:rPr>
              <w:t xml:space="preserve">Федеральный закон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Официальный интернет-портал правовой информации http://www.pravo.gov.ru, 14 июля 2015, "Российская газета", N 156 от 17 июля 2006 года</w:t>
            </w:r>
          </w:p>
        </w:tc>
      </w:tr>
      <w:tr>
        <w:trPr>
          <w:trHeight w:val="146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spacing w:lineRule="auto" w:line="240" w:before="161" w:after="161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kern w:val="2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7"/>
                <w:szCs w:val="27"/>
                <w:lang w:eastAsia="ru-RU"/>
              </w:rPr>
              <w:t>Постановление Правительства РФ от 25 июня 2012 г. N 634 "О видах электронной подписи, использование которых допускается при обращении за получением государственных и муниципальных услуг"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"Российская газета", N 634, 02 июля 2012 года</w:t>
            </w:r>
          </w:p>
        </w:tc>
      </w:tr>
    </w:tbl>
    <w:p>
      <w:pPr>
        <w:pStyle w:val="ConsPlusNormal"/>
        <w:suppressAutoHyphens w:val="true"/>
        <w:spacing w:lineRule="exact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headerReference w:type="first" r:id="rId3"/>
      <w:type w:val="nextPage"/>
      <w:pgSz w:orient="landscape" w:w="16800" w:h="11906"/>
      <w:pgMar w:left="1134" w:right="1418" w:gutter="0" w:header="720" w:top="776" w:footer="0" w:bottom="567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sz w:val="28"/>
      </w:rPr>
    </w:pPr>
    <w:r>
      <w:rPr>
        <w:rFonts w:cs="Times New Roman" w:ascii="Times New Roman" w:hAnsi="Times New Roman"/>
        <w:sz w:val="28"/>
      </w:rPr>
      <w:fldChar w:fldCharType="begin"/>
    </w:r>
    <w:r>
      <w:rPr>
        <w:sz w:val="28"/>
        <w:rFonts w:cs="Times New Roman" w:ascii="Times New Roman" w:hAnsi="Times New Roman"/>
      </w:rPr>
      <w:instrText xml:space="preserve"> PAGE </w:instrText>
    </w:r>
    <w:r>
      <w:rPr>
        <w:sz w:val="28"/>
        <w:rFonts w:cs="Times New Roman" w:ascii="Times New Roman" w:hAnsi="Times New Roman"/>
      </w:rPr>
      <w:fldChar w:fldCharType="separate"/>
    </w:r>
    <w:r>
      <w:rPr>
        <w:sz w:val="28"/>
        <w:rFonts w:cs="Times New Roman" w:ascii="Times New Roman" w:hAnsi="Times New Roman"/>
      </w:rPr>
      <w:t>0</w:t>
    </w:r>
    <w:r>
      <w:rPr>
        <w:sz w:val="28"/>
        <w:rFonts w:cs="Times New Roman" w:ascii="Times New Roman" w:hAnsi="Times New Roman"/>
      </w:rPr>
      <w:fldChar w:fldCharType="end"/>
    </w:r>
  </w:p>
  <w:p>
    <w:pPr>
      <w:pStyle w:val="Header"/>
      <w:rPr>
        <w:rFonts w:ascii="Times New Roman" w:hAnsi="Times New Roman" w:cs="Times New Roman"/>
        <w:sz w:val="28"/>
      </w:rPr>
    </w:pPr>
    <w:r>
      <w:rPr>
        <w:rFonts w:cs="Times New Roman" w:ascii="Times New Roman" w:hAnsi="Times New Roman"/>
        <w:sz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widowControl w:val="false"/>
      <w:numPr>
        <w:ilvl w:val="0"/>
        <w:numId w:val="1"/>
      </w:numPr>
      <w:autoSpaceDE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val="ru-RU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Arial" w:hAnsi="Arial" w:cs="Arial"/>
      <w:sz w:val="24"/>
      <w:szCs w:val="24"/>
    </w:rPr>
  </w:style>
  <w:style w:type="character" w:styleId="Style15">
    <w:name w:val="Нижний колонтитул Знак"/>
    <w:qFormat/>
    <w:rPr>
      <w:rFonts w:cs="Times New Roman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Гипертекстовая ссылка"/>
    <w:qFormat/>
    <w:rPr>
      <w:rFonts w:cs="Times New Roman"/>
      <w:b/>
      <w:bCs/>
      <w:color w:val="008000"/>
    </w:rPr>
  </w:style>
  <w:style w:type="character" w:styleId="2">
    <w:name w:val="Основной текст с отступом 2 Знак"/>
    <w:qFormat/>
    <w:rPr>
      <w:rFonts w:eastAsia="Times New Roman" w:cs="Calibri"/>
    </w:rPr>
  </w:style>
  <w:style w:type="character" w:styleId="Hyperlink">
    <w:name w:val="Hyperlink"/>
    <w:rPr>
      <w:strike w:val="false"/>
      <w:dstrike w:val="false"/>
      <w:color w:val="CC9966"/>
      <w:u w:val="none"/>
    </w:rPr>
  </w:style>
  <w:style w:type="character" w:styleId="Strong">
    <w:name w:val="Strong"/>
    <w:qFormat/>
    <w:rPr>
      <w:b/>
      <w:bCs/>
    </w:rPr>
  </w:style>
  <w:style w:type="character" w:styleId="1">
    <w:name w:val="Заголовок 1 Знак"/>
    <w:qFormat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Style18">
    <w:name w:val="Цветовое выделение"/>
    <w:qFormat/>
    <w:rPr>
      <w:b/>
      <w:bCs/>
      <w:color w:val="26282F"/>
    </w:rPr>
  </w:style>
  <w:style w:type="character" w:styleId="Style19">
    <w:name w:val="Текст сноски Знак"/>
    <w:qFormat/>
    <w:rPr>
      <w:sz w:val="20"/>
      <w:szCs w:val="20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widowControl w:val="false"/>
      <w:autoSpaceDE w:val="false"/>
      <w:spacing w:lineRule="auto" w:line="240" w:before="0" w:after="0"/>
      <w:ind w:firstLine="720" w:left="0" w:right="0"/>
      <w:jc w:val="both"/>
    </w:pPr>
    <w:rPr>
      <w:rFonts w:ascii="Arial" w:hAnsi="Arial" w:cs="Arial"/>
      <w:sz w:val="24"/>
      <w:szCs w:val="24"/>
      <w:lang w:val="ru-RU"/>
    </w:rPr>
  </w:style>
  <w:style w:type="paragraph" w:styleId="Style24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Footer">
    <w:name w:val="Footer"/>
    <w:basedOn w:val="Normal"/>
    <w:pPr/>
    <w:rPr>
      <w:sz w:val="20"/>
      <w:szCs w:val="20"/>
      <w:lang w:val="ru-RU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hanging="0" w:left="283" w:right="0"/>
    </w:pPr>
    <w:rPr>
      <w:rFonts w:eastAsia="Times New Roman"/>
      <w:sz w:val="20"/>
      <w:szCs w:val="20"/>
      <w:lang w:val="ru-RU"/>
    </w:rPr>
  </w:style>
  <w:style w:type="paragraph" w:styleId="Style26">
    <w:name w:val="Прижатый влево"/>
    <w:basedOn w:val="Normal"/>
    <w:next w:val="Normal"/>
    <w:qFormat/>
    <w:pPr>
      <w:autoSpaceDE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  <w:lang w:val="ru-RU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165</TotalTime>
  <Application>LibreOffice/7.6.6.3$Linux_X86_64 LibreOffice_project/60$Build-3</Application>
  <AppVersion>15.0000</AppVersion>
  <Pages>1</Pages>
  <Words>211</Words>
  <Characters>1489</Characters>
  <CharactersWithSpaces>1687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2024-12-18T08:46:00Z</dcterms:created>
  <dc:creator>Н.В. Серая</dc:creator>
  <dc:description/>
  <cp:keywords/>
  <dc:language>ru-RU</dc:language>
  <cp:lastModifiedBy>Комп</cp:lastModifiedBy>
  <cp:lastPrinted>2024-12-19T16:58:00Z</cp:lastPrinted>
  <dcterms:modified xsi:type="dcterms:W3CDTF">2024-12-19T16:58:00Z</dcterms:modified>
  <cp:revision>3</cp:revision>
  <dc:subject/>
  <dc:title>Приложение 4</dc:title>
</cp:coreProperties>
</file>