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 нормативных правовых актов муниципальных образований, входивших в состав Петровского муниципального района Ставропольского края, в области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его антимонопольному законодательству.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Предложения и замечания могут быть представлены любым из удобных способов: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бумажном носителе почтой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356530, Ставропольский край, Петровский район, г. Светлоград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пл. 50 лет Октября,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электронную почту: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munhoz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otdel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yandex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факсу: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865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47)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Сроки приема предложений и замечаний: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14 января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по           18 января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https://petrovskij-r07.gosweb.gosuslugi.ru/ofitsialno/ekonomika/antimonopolnyy-komplaens/monitoring-proektov-normativnyh-pravovyh-aktov/proekty-2025-god/proekty-yanvar-2025-god/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 поступившие предложения и замечания будут рассмотрены до      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января 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уведомлению прилагаются: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Анкета для участников публичных консультаций.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муниципального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некоторых нормативных правовых актов муниципальных образований, входивших в состав Петровского муниципального района Ставропольского края, в области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Смирнова Наталья Александровна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 специалист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отдела  жилищно-коммунального хозяйства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муниципального хозяйства администрации Петровского муниципального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86547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4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r>
        <w:rPr>
          <w:rFonts w:ascii="Times New Roman" w:hAnsi="Times New Roman"/>
          <w:sz w:val="28"/>
          <w:szCs w:val="28"/>
        </w:rPr>
        <w:t xml:space="preserve">исполняющий</w:t>
      </w:r>
      <w:r>
        <w:rPr>
          <w:rFonts w:ascii="Times New Roman" w:hAnsi="Times New Roman"/>
          <w:sz w:val="28"/>
          <w:szCs w:val="28"/>
        </w:rPr>
        <w:t xml:space="preserve"> обязанности </w:t>
      </w:r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ind w:right="-284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управления муниципального</w:t>
      </w:r>
      <w:r>
        <w:rPr>
          <w:rFonts w:ascii="Times New Roman" w:hAnsi="Times New Roman"/>
          <w:sz w:val="28"/>
          <w:szCs w:val="28"/>
        </w:rPr>
      </w:r>
    </w:p>
    <w:p>
      <w:pPr>
        <w:ind w:right="-284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хозяйства администрации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ind w:right="-284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.А.</w:t>
      </w:r>
      <w:r>
        <w:rPr>
          <w:rFonts w:ascii="Times New Roman" w:hAnsi="Times New Roman"/>
          <w:sz w:val="28"/>
          <w:szCs w:val="28"/>
        </w:rPr>
        <w:t xml:space="preserve">Брянцев</w:t>
      </w:r>
      <w:r>
        <w:rPr>
          <w:rFonts w:ascii="Times New Roman" w:hAnsi="Times New Roman"/>
          <w:sz w:val="28"/>
          <w:szCs w:val="28"/>
        </w:rPr>
      </w:r>
    </w:p>
    <w:p>
      <w:pPr>
        <w:ind w:right="-284"/>
        <w:jc w:val="both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i/>
          <w:sz w:val="16"/>
          <w:szCs w:val="16"/>
        </w:rPr>
        <w:t xml:space="preserve">Смирнова </w:t>
      </w:r>
      <w:r>
        <w:rPr>
          <w:rFonts w:ascii="Times New Roman" w:hAnsi="Times New Roman" w:cs="Times New Roman"/>
          <w:i/>
          <w:sz w:val="16"/>
          <w:szCs w:val="16"/>
        </w:rPr>
        <w:t xml:space="preserve">Н.</w:t>
      </w:r>
      <w:r>
        <w:rPr>
          <w:rFonts w:ascii="Times New Roman" w:hAnsi="Times New Roman" w:cs="Times New Roman"/>
          <w:i/>
          <w:sz w:val="16"/>
          <w:szCs w:val="16"/>
        </w:rPr>
        <w:t xml:space="preserve">А</w:t>
      </w:r>
      <w:r>
        <w:rPr>
          <w:rFonts w:ascii="Times New Roman" w:hAnsi="Times New Roman" w:cs="Times New Roman"/>
          <w:i/>
          <w:sz w:val="16"/>
          <w:szCs w:val="16"/>
        </w:rPr>
        <w:t xml:space="preserve">.</w:t>
      </w:r>
      <w:r>
        <w:rPr>
          <w:rFonts w:ascii="Times New Roman" w:hAnsi="Times New Roman" w:cs="Times New Roman"/>
          <w:i/>
          <w:sz w:val="16"/>
          <w:szCs w:val="16"/>
        </w:rPr>
        <w:t xml:space="preserve">.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ind w:right="-284"/>
        <w:jc w:val="both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8</w:t>
      </w:r>
      <w:r>
        <w:rPr>
          <w:rFonts w:ascii="Times New Roman" w:hAnsi="Times New Roman" w:cs="Times New Roman"/>
          <w:i/>
          <w:sz w:val="16"/>
          <w:szCs w:val="16"/>
        </w:rPr>
        <w:t xml:space="preserve">(</w:t>
      </w:r>
      <w:r>
        <w:rPr>
          <w:rFonts w:ascii="Times New Roman" w:hAnsi="Times New Roman" w:cs="Times New Roman"/>
          <w:i/>
          <w:sz w:val="16"/>
          <w:szCs w:val="16"/>
        </w:rPr>
        <w:t xml:space="preserve">86547</w:t>
      </w:r>
      <w:r>
        <w:rPr>
          <w:rFonts w:ascii="Times New Roman" w:hAnsi="Times New Roman" w:cs="Times New Roman"/>
          <w:i/>
          <w:sz w:val="16"/>
          <w:szCs w:val="16"/>
        </w:rPr>
        <w:t xml:space="preserve">)</w:t>
      </w:r>
      <w:r>
        <w:rPr>
          <w:rFonts w:ascii="Times New Roman" w:hAnsi="Times New Roman" w:cs="Times New Roman"/>
          <w:i/>
          <w:sz w:val="16"/>
          <w:szCs w:val="16"/>
        </w:rPr>
        <w:t xml:space="preserve"> 4-</w:t>
      </w:r>
      <w:r>
        <w:rPr>
          <w:rFonts w:ascii="Times New Roman" w:hAnsi="Times New Roman" w:cs="Times New Roman"/>
          <w:i/>
          <w:sz w:val="16"/>
          <w:szCs w:val="16"/>
        </w:rPr>
        <w:t xml:space="preserve">07-27</w:t>
      </w:r>
      <w:r>
        <w:rPr>
          <w:rFonts w:ascii="Times New Roman" w:hAnsi="Times New Roman" w:cs="Times New Roman"/>
          <w:i/>
          <w:sz w:val="16"/>
          <w:szCs w:val="16"/>
        </w:rPr>
      </w:r>
    </w:p>
    <w:sectPr>
      <w:footnotePr/>
      <w:endnotePr/>
      <w:type w:val="nextPage"/>
      <w:pgSz w:w="11906" w:h="16838" w:orient="portrait"/>
      <w:pgMar w:top="709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1"/>
    <w:link w:val="6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1"/>
    <w:link w:val="6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3"/>
    <w:basedOn w:val="617"/>
    <w:link w:val="62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619">
    <w:name w:val="Heading 4"/>
    <w:basedOn w:val="617"/>
    <w:link w:val="62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20">
    <w:name w:val="Heading 5"/>
    <w:basedOn w:val="617"/>
    <w:link w:val="626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3 Знак"/>
    <w:basedOn w:val="621"/>
    <w:link w:val="618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25" w:customStyle="1">
    <w:name w:val="Заголовок 4 Знак"/>
    <w:basedOn w:val="621"/>
    <w:link w:val="619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26" w:customStyle="1">
    <w:name w:val="Заголовок 5 Знак"/>
    <w:basedOn w:val="621"/>
    <w:link w:val="620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27">
    <w:name w:val="Hyperlink"/>
    <w:basedOn w:val="621"/>
    <w:uiPriority w:val="99"/>
    <w:semiHidden/>
    <w:unhideWhenUsed/>
    <w:rPr>
      <w:color w:val="0000ff"/>
      <w:u w:val="single"/>
    </w:rPr>
  </w:style>
  <w:style w:type="paragraph" w:styleId="628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1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Body Text"/>
    <w:basedOn w:val="617"/>
    <w:link w:val="632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32" w:customStyle="1">
    <w:name w:val="Основной текст Знак"/>
    <w:basedOn w:val="621"/>
    <w:link w:val="631"/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3</cp:revision>
  <dcterms:created xsi:type="dcterms:W3CDTF">2025-01-13T08:22:00Z</dcterms:created>
  <dcterms:modified xsi:type="dcterms:W3CDTF">2025-01-13T10:55:02Z</dcterms:modified>
</cp:coreProperties>
</file>