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numPr>
          <w:ilvl w:val="0"/>
          <w:numId w:val="0"/>
        </w:numPr>
        <w:ind w:lef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</w:p>
    <w:p>
      <w:pPr>
        <w:pStyle w:val="831"/>
        <w:numPr>
          <w:ilvl w:val="0"/>
          <w:numId w:val="0"/>
        </w:numPr>
        <w:ind w:left="0" w:firstLine="0"/>
        <w:jc w:val="center"/>
        <w:spacing w:before="0" w:after="0" w:line="240" w:lineRule="exact"/>
        <w:rPr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Уведомление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numPr>
          <w:ilvl w:val="0"/>
          <w:numId w:val="0"/>
        </w:numPr>
        <w:ind w:left="0" w:firstLine="0"/>
        <w:jc w:val="center"/>
        <w:spacing w:before="0" w:after="0" w:line="240" w:lineRule="exact"/>
        <w:rPr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Настоящим администрация Петровского муниципального округа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Ставропольского края уведомляет о проведении публичных консультаций по проекту постановления администрации Петровского муниципального округа Ставропольского края к проекту постановления администрации Петровского муниципального округа Ставропольского края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«</w:t>
      </w:r>
      <w:r>
        <w:rPr>
          <w:rStyle w:val="835"/>
          <w:rFonts w:eastAsia="Times New Roman"/>
          <w:bCs/>
          <w:iCs/>
          <w:color w:val="000000"/>
          <w:sz w:val="24"/>
          <w:szCs w:val="24"/>
        </w:rPr>
        <w:t xml:space="preserve">О внесении изменений в Положение о комиссии по профилактике правонарушений на территории Петровского муниципального округа Ставропольского края, утвержде</w:t>
      </w:r>
      <w:r>
        <w:rPr>
          <w:rStyle w:val="835"/>
          <w:rFonts w:eastAsia="Times New Roman"/>
          <w:bCs/>
          <w:iCs/>
          <w:color w:val="000000"/>
          <w:sz w:val="24"/>
          <w:szCs w:val="24"/>
        </w:rPr>
        <w:t xml:space="preserve">нное постановлением администрации Петровского муниципального округа Ставропольского края от 06 марта 2024 г.     № 368 «Об утверждении Положения о комиссии по профилактике правонарушений на территории Петровского муниципального округа Ставропольского края»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соответствие его антимонопольному законодательству.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Предложения и замечания могут быть представлены любым из удобных способов: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на бумажном носителе почтой по адресу: г. Светлоград, пл. 50 лет Октября, д. 8;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на электронную почту: </w:t>
      </w:r>
      <w:hyperlink r:id="rId8" w:tooltip="mailto:go@petrgosk.ru" w:history="1">
        <w:r>
          <w:rPr>
            <w:rFonts w:ascii="Times New Roman" w:hAnsi="Times New Roman" w:eastAsia="Times New Roman" w:cs="Times New Roman"/>
            <w:color w:val="000080"/>
            <w:sz w:val="24"/>
            <w:szCs w:val="24"/>
            <w:u w:val="single"/>
            <w:lang w:val="en-US"/>
          </w:rPr>
          <w:t xml:space="preserve">go</w:t>
        </w:r>
        <w:r>
          <w:rPr>
            <w:rFonts w:ascii="Times New Roman" w:hAnsi="Times New Roman" w:eastAsia="Times New Roman" w:cs="Times New Roman"/>
            <w:color w:val="000080"/>
            <w:sz w:val="24"/>
            <w:szCs w:val="24"/>
            <w:u w:val="single"/>
          </w:rPr>
          <w:t xml:space="preserve">@petr</w:t>
        </w:r>
        <w:r>
          <w:rPr>
            <w:rFonts w:ascii="Times New Roman" w:hAnsi="Times New Roman" w:eastAsia="Times New Roman" w:cs="Times New Roman"/>
            <w:color w:val="000080"/>
            <w:sz w:val="24"/>
            <w:szCs w:val="24"/>
            <w:u w:val="single"/>
            <w:lang w:val="en-US"/>
          </w:rPr>
          <w:t xml:space="preserve">gosk</w:t>
        </w:r>
        <w:r>
          <w:rPr>
            <w:rFonts w:ascii="Times New Roman" w:hAnsi="Times New Roman" w:eastAsia="Times New Roman" w:cs="Times New Roman"/>
            <w:color w:val="000080"/>
            <w:sz w:val="24"/>
            <w:szCs w:val="24"/>
            <w:u w:val="single"/>
          </w:rPr>
          <w:t xml:space="preserve">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 факсу: 4-10-55.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Сроки приема предложений и замечаний: с 15.01.2025г. по 19.01.2025г.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https://petrgosk.gosuslugi.ru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 поступившие предложения и замечания будут рассмотрены до </w:t>
      </w:r>
      <w:bookmarkStart w:id="0" w:name="_GoBack"/>
      <w:r>
        <w:rPr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22.01.2025 года.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уведомлению прилагаются: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Анкета для участников публичных консультаций.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Проект постановления администрации Петровского муниципального округа Ставропольского края </w:t>
      </w:r>
      <w:r>
        <w:rPr>
          <w:rFonts w:ascii="Times New Roman" w:hAnsi="Times New Roman" w:eastAsia="Times New Roman" w:cs="Arial"/>
          <w:sz w:val="24"/>
          <w:szCs w:val="24"/>
        </w:rPr>
        <w:t xml:space="preserve">к проекту постановления администрации Петровского муниципального округа Ставропольского края </w:t>
      </w:r>
      <w:r>
        <w:rPr>
          <w:rStyle w:val="835"/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 xml:space="preserve">«</w:t>
      </w:r>
      <w:r>
        <w:rPr>
          <w:rStyle w:val="835"/>
          <w:rFonts w:eastAsia="Times New Roman"/>
          <w:bCs/>
          <w:iCs/>
          <w:color w:val="000000"/>
          <w:sz w:val="24"/>
          <w:szCs w:val="24"/>
        </w:rPr>
        <w:t xml:space="preserve">О внесении изменений в Положение о комиссии по профилактике правонарушений на территории Петровского муниципального округа Ставропольского края, утвер</w:t>
      </w:r>
      <w:r>
        <w:rPr>
          <w:rStyle w:val="835"/>
          <w:rFonts w:eastAsia="Times New Roman"/>
          <w:bCs/>
          <w:iCs/>
          <w:color w:val="000000"/>
          <w:sz w:val="24"/>
          <w:szCs w:val="24"/>
        </w:rPr>
        <w:t xml:space="preserve">жденное постановлением администрации Петровского муниципального округа Ставропольского края от 06 марта 2024 г. № 368»/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Белова Ирина Борисовна, ведущий специалист отдела по общественной безопасности, гражданской обороне и чрезвычайным ситуациям администрации Петровского муниципального округа Ставропольского края.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Тел./факс 4-10-55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1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1"/>
        <w:jc w:val="left"/>
        <w:spacing w:before="0" w:after="200" w:line="276" w:lineRule="auto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39"/>
    <w:link w:val="684"/>
    <w:uiPriority w:val="99"/>
  </w:style>
  <w:style w:type="table" w:styleId="687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character" w:styleId="832" w:default="1">
    <w:name w:val="Default Paragraph Font"/>
    <w:uiPriority w:val="1"/>
    <w:semiHidden/>
    <w:unhideWhenUsed/>
    <w:qFormat/>
  </w:style>
  <w:style w:type="character" w:styleId="833" w:customStyle="1">
    <w:name w:val="Текст выноски Знак"/>
    <w:basedOn w:val="832"/>
    <w:link w:val="841"/>
    <w:uiPriority w:val="99"/>
    <w:semiHidden/>
    <w:qFormat/>
    <w:rPr>
      <w:rFonts w:ascii="Segoe UI" w:hAnsi="Segoe UI" w:cs="Segoe UI"/>
      <w:sz w:val="18"/>
      <w:szCs w:val="18"/>
    </w:rPr>
  </w:style>
  <w:style w:type="character" w:styleId="834">
    <w:name w:val="Интернет-ссылка"/>
    <w:rPr>
      <w:color w:val="000080"/>
      <w:u w:val="single"/>
    </w:rPr>
  </w:style>
  <w:style w:type="character" w:styleId="835">
    <w:name w:val="Font Style14"/>
    <w:basedOn w:val="832"/>
    <w:qFormat/>
    <w:rPr>
      <w:rFonts w:ascii="Times New Roman" w:hAnsi="Times New Roman" w:cs="Times New Roman"/>
      <w:sz w:val="26"/>
      <w:szCs w:val="26"/>
    </w:rPr>
  </w:style>
  <w:style w:type="paragraph" w:styleId="836">
    <w:name w:val="Заголовок"/>
    <w:basedOn w:val="831"/>
    <w:next w:val="83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37">
    <w:name w:val="Body Text"/>
    <w:basedOn w:val="831"/>
    <w:pPr>
      <w:spacing w:before="0" w:after="140" w:line="276" w:lineRule="auto"/>
    </w:pPr>
  </w:style>
  <w:style w:type="paragraph" w:styleId="838">
    <w:name w:val="List"/>
    <w:basedOn w:val="837"/>
    <w:rPr>
      <w:rFonts w:cs="Droid Sans Devanagari"/>
    </w:rPr>
  </w:style>
  <w:style w:type="paragraph" w:styleId="839">
    <w:name w:val="Caption"/>
    <w:basedOn w:val="831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40">
    <w:name w:val="Указатель"/>
    <w:basedOn w:val="831"/>
    <w:qFormat/>
    <w:pPr>
      <w:suppressLineNumbers/>
    </w:pPr>
    <w:rPr>
      <w:rFonts w:cs="Droid Sans Devanagari"/>
    </w:rPr>
  </w:style>
  <w:style w:type="paragraph" w:styleId="841">
    <w:name w:val="Balloon Text"/>
    <w:basedOn w:val="831"/>
    <w:link w:val="83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842" w:default="1">
    <w:name w:val="No List"/>
    <w:uiPriority w:val="99"/>
    <w:semiHidden/>
    <w:unhideWhenUsed/>
    <w:qFormat/>
  </w:style>
  <w:style w:type="table" w:styleId="84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go@petrgo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dc:description/>
  <dc:language>ru-RU</dc:language>
  <cp:revision>26</cp:revision>
  <dcterms:created xsi:type="dcterms:W3CDTF">2021-03-24T04:55:00Z</dcterms:created>
  <dcterms:modified xsi:type="dcterms:W3CDTF">2025-01-21T12:12:10Z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