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B6" w:rsidRDefault="00EE0DB6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EE0DB6" w:rsidRDefault="00EE0DB6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EE0DB6" w:rsidRPr="00BE53B6" w:rsidRDefault="00EE0DB6" w:rsidP="00BE53B6">
      <w:pPr>
        <w:ind w:firstLine="709"/>
        <w:jc w:val="both"/>
        <w:rPr>
          <w:sz w:val="28"/>
          <w:szCs w:val="28"/>
        </w:rPr>
      </w:pPr>
    </w:p>
    <w:p w:rsidR="00EE0DB6" w:rsidRPr="00782877" w:rsidRDefault="00EE0DB6" w:rsidP="00782877">
      <w:pPr>
        <w:ind w:firstLine="539"/>
        <w:jc w:val="both"/>
        <w:rPr>
          <w:sz w:val="28"/>
          <w:szCs w:val="28"/>
        </w:rPr>
      </w:pPr>
      <w:r w:rsidRPr="00782877">
        <w:rPr>
          <w:sz w:val="28"/>
          <w:szCs w:val="28"/>
        </w:rPr>
        <w:t xml:space="preserve"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«О признании утратившими силу постановлений администрации Петровского городского округа Ставропольского края по </w:t>
      </w:r>
      <w:bookmarkStart w:id="0" w:name="_Hlk17276393"/>
      <w:r w:rsidRPr="00782877">
        <w:rPr>
          <w:sz w:val="28"/>
          <w:szCs w:val="28"/>
          <w:lang w:eastAsia="en-US"/>
        </w:rPr>
        <w:t xml:space="preserve">предоставлению субсидии из бюджета Петровского городского округа Ставропольского края </w:t>
      </w:r>
      <w:bookmarkStart w:id="1" w:name="_Hlk17299094"/>
      <w:r w:rsidRPr="00782877">
        <w:rPr>
          <w:sz w:val="28"/>
          <w:szCs w:val="28"/>
          <w:lang w:eastAsia="en-US"/>
        </w:rPr>
        <w:t>на оказание финансовой помощи в целях предупреждения банкротства и восстановления платежеспособности муниципальных унитарных предприятий</w:t>
      </w:r>
      <w:bookmarkStart w:id="2" w:name="_Hlk17299184"/>
      <w:bookmarkEnd w:id="1"/>
      <w:r w:rsidRPr="00782877">
        <w:rPr>
          <w:sz w:val="28"/>
          <w:szCs w:val="28"/>
          <w:lang w:eastAsia="en-US"/>
        </w:rPr>
        <w:t xml:space="preserve"> Петровского городского округа Ставропольского края</w:t>
      </w:r>
      <w:bookmarkEnd w:id="0"/>
      <w:bookmarkEnd w:id="2"/>
      <w:r w:rsidRPr="00782877">
        <w:rPr>
          <w:sz w:val="28"/>
          <w:szCs w:val="28"/>
        </w:rPr>
        <w:t>» на соответствие его антимонопольному законодательству.</w:t>
      </w:r>
    </w:p>
    <w:p w:rsidR="00EE0DB6" w:rsidRPr="00782877" w:rsidRDefault="00EE0DB6" w:rsidP="00782877">
      <w:pPr>
        <w:ind w:firstLine="539"/>
        <w:jc w:val="both"/>
        <w:rPr>
          <w:sz w:val="28"/>
          <w:szCs w:val="28"/>
        </w:rPr>
      </w:pPr>
      <w:r w:rsidRPr="00782877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EE0DB6" w:rsidRDefault="00EE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EE0DB6" w:rsidRDefault="00EE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EE0DB6" w:rsidRDefault="00EE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hyperlink r:id="rId4">
        <w:r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;</w:t>
      </w:r>
    </w:p>
    <w:p w:rsidR="00EE0DB6" w:rsidRDefault="00EE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4-65-27.</w:t>
      </w:r>
    </w:p>
    <w:p w:rsidR="00EE0DB6" w:rsidRDefault="00EE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предложений и замечаний: с 23 января 2025 года                   по 27 января 2025 года включительно.</w:t>
      </w:r>
    </w:p>
    <w:p w:rsidR="00EE0DB6" w:rsidRDefault="00EE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EE0DB6" w:rsidRDefault="00EE0DB6">
      <w:pPr>
        <w:ind w:firstLine="709"/>
        <w:jc w:val="both"/>
        <w:rPr>
          <w:sz w:val="28"/>
          <w:szCs w:val="28"/>
        </w:rPr>
      </w:pPr>
      <w:hyperlink r:id="rId5" w:history="1">
        <w:r w:rsidRPr="003169C1">
          <w:rPr>
            <w:rStyle w:val="Hyperlink"/>
            <w:sz w:val="28"/>
            <w:szCs w:val="28"/>
          </w:rPr>
          <w:t>https://petrgosk.gosuslugi.ru/ofitsialno/ekonomika/antimonopolnyy-komplaens/monitoring-proektov-normativnyh-pravovyh-aktov/proekty-2025-god/proekty-yanvar-2025-god/</w:t>
        </w:r>
      </w:hyperlink>
    </w:p>
    <w:p w:rsidR="00EE0DB6" w:rsidRDefault="00EE0DB6" w:rsidP="00DF68FB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и замечания будут рассмотрены не позднее 29 января 2025 года.</w:t>
      </w:r>
    </w:p>
    <w:p w:rsidR="00EE0DB6" w:rsidRDefault="00EE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EE0DB6" w:rsidRDefault="00EE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EE0DB6" w:rsidRDefault="00EE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муниципального округа Ставропольского края </w:t>
      </w:r>
      <w:r w:rsidRPr="00FE7C6F">
        <w:rPr>
          <w:sz w:val="28"/>
          <w:szCs w:val="28"/>
        </w:rPr>
        <w:t>«</w:t>
      </w:r>
      <w:r w:rsidRPr="00782877">
        <w:rPr>
          <w:sz w:val="28"/>
          <w:szCs w:val="28"/>
        </w:rPr>
        <w:t xml:space="preserve">О признании утратившими силу постановлений администрации Петровского городского округа Ставропольского края по </w:t>
      </w:r>
      <w:r w:rsidRPr="00782877">
        <w:rPr>
          <w:sz w:val="28"/>
          <w:szCs w:val="28"/>
          <w:lang w:eastAsia="en-US"/>
        </w:rPr>
        <w:t>предоставлению субсидии из бюджета Петровского городского округа Ставропольского края на оказание финансовой помощи в целях предупреждения банкротства и восстановления платежеспособности муниципальных унитарных предприятий Петровского городского округа Ставропольского края</w:t>
      </w:r>
      <w:r w:rsidRPr="00FE7C6F">
        <w:rPr>
          <w:sz w:val="28"/>
          <w:szCs w:val="28"/>
        </w:rPr>
        <w:t>».</w:t>
      </w:r>
    </w:p>
    <w:p w:rsidR="00EE0DB6" w:rsidRDefault="00EE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EE0DB6" w:rsidRDefault="00EE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должность: Лаптев Сергей Викторович, главный специалист – юрисконсульт отдела планирования и анализа доходов и налогового потенциала бюджета финансового управления администрации Петровского муниципального округа Ставропольского края </w:t>
      </w:r>
    </w:p>
    <w:p w:rsidR="00EE0DB6" w:rsidRDefault="00EE0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(886547)4-10-62.</w:t>
      </w:r>
    </w:p>
    <w:sectPr w:rsidR="00EE0DB6" w:rsidSect="00782877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B8"/>
    <w:rsid w:val="00046357"/>
    <w:rsid w:val="00141404"/>
    <w:rsid w:val="001416B8"/>
    <w:rsid w:val="001535FD"/>
    <w:rsid w:val="001F4A85"/>
    <w:rsid w:val="0021679B"/>
    <w:rsid w:val="003169C1"/>
    <w:rsid w:val="00343620"/>
    <w:rsid w:val="003A41CF"/>
    <w:rsid w:val="003A642F"/>
    <w:rsid w:val="003E2753"/>
    <w:rsid w:val="00410AE7"/>
    <w:rsid w:val="00435E36"/>
    <w:rsid w:val="00484681"/>
    <w:rsid w:val="004E5F42"/>
    <w:rsid w:val="0050102F"/>
    <w:rsid w:val="005618F9"/>
    <w:rsid w:val="00782877"/>
    <w:rsid w:val="007852BF"/>
    <w:rsid w:val="00846801"/>
    <w:rsid w:val="00893A41"/>
    <w:rsid w:val="00960943"/>
    <w:rsid w:val="009745E3"/>
    <w:rsid w:val="00A27DCB"/>
    <w:rsid w:val="00AE37B4"/>
    <w:rsid w:val="00BE4077"/>
    <w:rsid w:val="00BE53B6"/>
    <w:rsid w:val="00C71B4A"/>
    <w:rsid w:val="00D17CF9"/>
    <w:rsid w:val="00DB5924"/>
    <w:rsid w:val="00DF68FB"/>
    <w:rsid w:val="00EE0DB6"/>
    <w:rsid w:val="00F04884"/>
    <w:rsid w:val="00FE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BF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52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52BF"/>
    <w:rPr>
      <w:color w:val="8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416B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16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7CF9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416B8"/>
  </w:style>
  <w:style w:type="paragraph" w:styleId="Caption">
    <w:name w:val="caption"/>
    <w:basedOn w:val="Normal"/>
    <w:uiPriority w:val="99"/>
    <w:qFormat/>
    <w:rsid w:val="001416B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852BF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416B8"/>
    <w:pPr>
      <w:suppressLineNumbers/>
    </w:p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852BF"/>
    <w:pPr>
      <w:widowControl w:val="0"/>
      <w:suppressAutoHyphens/>
    </w:pPr>
    <w:rPr>
      <w:rFonts w:cs="Calibri"/>
      <w:b/>
      <w:bCs/>
    </w:rPr>
  </w:style>
  <w:style w:type="paragraph" w:customStyle="1" w:styleId="1">
    <w:name w:val="Знак Знак1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ofitsialno/ekonomika/antimonopolnyy-komplaens/monitoring-proektov-normativnyh-pravovyh-aktov/proekty-2025-god/proekty-yanvar-2025-god/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2</Pages>
  <Words>445</Words>
  <Characters>2538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44</cp:revision>
  <cp:lastPrinted>2025-01-22T10:46:00Z</cp:lastPrinted>
  <dcterms:created xsi:type="dcterms:W3CDTF">2020-03-11T13:35:00Z</dcterms:created>
  <dcterms:modified xsi:type="dcterms:W3CDTF">2025-01-22T10:48:00Z</dcterms:modified>
</cp:coreProperties>
</file>