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72FFDF2B" w:rsidR="0017014A" w:rsidRPr="00DD1921" w:rsidRDefault="0017014A" w:rsidP="003E4E28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B02FB">
        <w:rPr>
          <w:szCs w:val="28"/>
        </w:rPr>
        <w:t>«</w:t>
      </w:r>
      <w:r w:rsidR="00657D5F" w:rsidRPr="00657D5F">
        <w:rPr>
          <w:szCs w:val="28"/>
        </w:rPr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4A3DF306" w14:textId="48E3766C" w:rsidR="00CB0C81" w:rsidRDefault="00676C45" w:rsidP="003E4E28">
      <w:pPr>
        <w:autoSpaceDE w:val="0"/>
        <w:autoSpaceDN w:val="0"/>
        <w:adjustRightInd w:val="0"/>
        <w:ind w:firstLine="540"/>
      </w:pPr>
      <w:r w:rsidRPr="00676C45">
        <w:t>В соответствии с Законом Ставропольского края от 26 мая 2023 № 43-</w:t>
      </w:r>
      <w:proofErr w:type="spellStart"/>
      <w:r w:rsidRPr="00676C45">
        <w:t>кз</w:t>
      </w:r>
      <w:proofErr w:type="spellEnd"/>
      <w:r w:rsidRPr="00676C45">
        <w:t xml:space="preserve">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</w:t>
      </w:r>
      <w:r w:rsidR="00CB0C81" w:rsidRPr="00CB0C81">
        <w:t>«</w:t>
      </w:r>
      <w:r w:rsidR="00657D5F" w:rsidRPr="00657D5F">
        <w:t>Об утверждении Положения о порядке сообщения муниципальными служащими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B0C81" w:rsidRPr="00CB0C81">
        <w:t>»</w:t>
      </w:r>
      <w:r w:rsidR="00CB0C81">
        <w:t xml:space="preserve"> (далее – проект).</w:t>
      </w:r>
    </w:p>
    <w:p w14:paraId="250CBE81" w14:textId="2125ADC2" w:rsidR="00CB0C81" w:rsidRDefault="00CB0C81" w:rsidP="00CB0C81">
      <w:pPr>
        <w:autoSpaceDE w:val="0"/>
        <w:autoSpaceDN w:val="0"/>
        <w:adjustRightInd w:val="0"/>
        <w:ind w:firstLine="540"/>
      </w:pPr>
      <w:r>
        <w:t xml:space="preserve">Проект </w:t>
      </w:r>
      <w:r w:rsidR="003E4E28" w:rsidRPr="003E4E28">
        <w:t xml:space="preserve">определяет </w:t>
      </w:r>
      <w:r w:rsidR="00ED50BC" w:rsidRPr="00ED50BC">
        <w:t>определяется порядок сообщения муниципальными служащими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3678C" w:rsidRPr="00A3678C">
        <w:t>.</w:t>
      </w:r>
    </w:p>
    <w:p w14:paraId="5DE7574A" w14:textId="77777777" w:rsidR="00CB0C81" w:rsidRDefault="00CB0C81" w:rsidP="00CB0C81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E4E28"/>
    <w:rsid w:val="003F6949"/>
    <w:rsid w:val="00406A54"/>
    <w:rsid w:val="00417B4A"/>
    <w:rsid w:val="00436D4D"/>
    <w:rsid w:val="00492DBF"/>
    <w:rsid w:val="005A5B82"/>
    <w:rsid w:val="005C6197"/>
    <w:rsid w:val="00610106"/>
    <w:rsid w:val="00657D5F"/>
    <w:rsid w:val="00676C45"/>
    <w:rsid w:val="006963A4"/>
    <w:rsid w:val="006B02FB"/>
    <w:rsid w:val="006D3790"/>
    <w:rsid w:val="006F5D7E"/>
    <w:rsid w:val="0074001E"/>
    <w:rsid w:val="007A27A7"/>
    <w:rsid w:val="007F0838"/>
    <w:rsid w:val="008911DC"/>
    <w:rsid w:val="009869C0"/>
    <w:rsid w:val="00992899"/>
    <w:rsid w:val="009D2E01"/>
    <w:rsid w:val="009D3FF0"/>
    <w:rsid w:val="009E066F"/>
    <w:rsid w:val="009E0B84"/>
    <w:rsid w:val="00A00CF2"/>
    <w:rsid w:val="00A3678C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DE666D"/>
    <w:rsid w:val="00E4510B"/>
    <w:rsid w:val="00E6441C"/>
    <w:rsid w:val="00E91C7C"/>
    <w:rsid w:val="00EA773A"/>
    <w:rsid w:val="00EB3B33"/>
    <w:rsid w:val="00EC12BD"/>
    <w:rsid w:val="00EC27C5"/>
    <w:rsid w:val="00ED50BC"/>
    <w:rsid w:val="00F1093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34</cp:revision>
  <cp:lastPrinted>2020-05-19T13:55:00Z</cp:lastPrinted>
  <dcterms:created xsi:type="dcterms:W3CDTF">2020-06-02T08:50:00Z</dcterms:created>
  <dcterms:modified xsi:type="dcterms:W3CDTF">2025-03-04T12:51:00Z</dcterms:modified>
</cp:coreProperties>
</file>