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>
    <v:background id="_x0000_s1025" fillcolor="#FFFFFF"/>
  </w:background>
  <w:body>
    <w:p>
      <w:pPr>
        <w:pStyle w:val="Normal"/>
        <w:jc w:val="right"/>
        <w:rPr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  <w:t xml:space="preserve">ПРОЕКТ</w:t>
      </w:r>
    </w:p>
    <w:p>
      <w:pPr>
        <w:pStyle w:val="Normal"/>
        <w:jc w:val="center"/>
        <w:rPr>
          <w:bCs/>
          <w:lang w:eastAsia="ru-RU"/>
        </w:rPr>
      </w:pPr>
      <w:r>
        <w:rPr>
          <w:b/>
          <w:bCs/>
          <w:sz w:val="32"/>
          <w:szCs w:val="32"/>
          <w:lang w:eastAsia="ru-RU"/>
        </w:rPr>
        <w:t xml:space="preserve">        П О С Т А Н О В Л Е Н И Е</w:t>
        <w:tab/>
        <w:tab/>
      </w:r>
      <w:r>
        <w:rPr>
          <w:bCs/>
          <w:lang w:eastAsia="ru-RU"/>
        </w:rPr>
      </w:r>
    </w:p>
    <w:p>
      <w:pPr>
        <w:pStyle w:val="Normal"/>
        <w:jc w:val="center"/>
        <w:rPr>
          <w:bCs/>
          <w:lang w:eastAsia="ru-RU"/>
        </w:rPr>
      </w:pPr>
      <w:r>
        <w:rPr>
          <w:bCs/>
          <w:lang w:eastAsia="ru-RU"/>
        </w:rPr>
        <w:t xml:space="preserve">АДМИНИСТРАЦИИ ПЕТРОВСКОГО МУНИЦИПАЛЬНОГО ОКРУГА</w:t>
      </w:r>
    </w:p>
    <w:p>
      <w:pPr>
        <w:pStyle w:val="Normal"/>
        <w:jc w:val="center"/>
        <w:rPr>
          <w:bCs/>
          <w:lang w:eastAsia="ru-RU"/>
        </w:rPr>
      </w:pPr>
      <w:r>
        <w:rPr>
          <w:bCs/>
          <w:lang w:eastAsia="ru-RU"/>
        </w:rPr>
        <w:t xml:space="preserve"> СТАВРОПОЛЬСКОГО КРАЯ</w:t>
      </w:r>
    </w:p>
    <w:tbl>
      <w:tblPr>
        <w:tblW w:w="0" w:type="auto"/>
        <w:tblInd w:w="108" w:type="dxa"/>
        <w:tblLayout w:type="fixed"/>
        <w:tblCellMar>
          <w:left w:w="0" w:type="dxa"/>
          <w:top w:w="0" w:type="dxa"/>
          <w:right w:w="0" w:type="dxa"/>
          <w:bottom w:w="0" w:type="dxa"/>
        </w:tblCellMar>
      </w:tblPr>
      <w:tblGrid>
        <w:gridCol w:w="2933"/>
        <w:gridCol w:w="130"/>
        <w:gridCol w:w="2935"/>
        <w:gridCol w:w="236"/>
        <w:gridCol w:w="2728"/>
        <w:gridCol w:w="394"/>
      </w:tblGrid>
      <w:tr>
        <w:tc>
          <w:tcPr>
            <w:tcW w:w="293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right w:w="108" w:type="dxa"/>
            </w:tcMar>
            <w:textDirection w:val="lrTb"/>
            <w:vAlign w:val="top"/>
          </w:tcPr>
          <w:p>
            <w:pPr>
              <w:pStyle w:val="Normal"/>
              <w:ind w:left="-108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</w:r>
          </w:p>
        </w:tc>
        <w:tc>
          <w:tcPr>
            <w:tcW w:w="3065" w:type="dxa"/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right w:w="108" w:type="dxa"/>
            </w:tcMar>
            <w:textDirection w:val="lrTb"/>
            <w:vAlign w:val="top"/>
          </w:tcPr>
          <w:p>
            <w:pPr>
              <w:pStyle w:val="Normal"/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964" w:type="dxa"/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right w:w="108" w:type="dxa"/>
            </w:tcMar>
            <w:textDirection w:val="lrTb"/>
            <w:vAlign w:val="top"/>
          </w:tcPr>
          <w:p>
            <w:pPr>
              <w:pStyle w:val="Normal"/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</w:r>
          </w:p>
        </w:tc>
        <w:tc>
          <w:tcPr>
            <w:tcW w:w="39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c>
          <w:tcPr>
            <w:tcW w:w="3063" w:type="dxa"/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UserStyle_115"/>
              <w:ind w:left="-108"/>
              <w:jc w:val="both"/>
            </w:pPr>
            <w:r>
              <w:rPr>
                <w:b w:val="0"/>
                <w:sz w:val="24"/>
                <w:lang w:val="ru-RU"/>
              </w:rPr>
              <w:t xml:space="preserve">……….. 2024 г.</w:t>
            </w:r>
          </w:p>
        </w:tc>
        <w:tc>
          <w:tcPr>
            <w:tcW w:w="3171" w:type="dxa"/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г. Светлоград</w:t>
            </w:r>
          </w:p>
        </w:tc>
        <w:tc>
          <w:tcPr>
            <w:tcW w:w="3122" w:type="dxa"/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extDirection w:val="lrTb"/>
            <w:vAlign w:val="top"/>
          </w:tcPr>
          <w:p>
            <w:pPr>
              <w:pStyle w:val="UserStyle_115"/>
              <w:jc w:val="right"/>
            </w:pPr>
            <w:r>
              <w:rPr>
                <w:b w:val="0"/>
                <w:sz w:val="24"/>
                <w:lang w:val="ru-RU"/>
              </w:rPr>
              <w:t xml:space="preserve">№…………</w:t>
            </w:r>
          </w:p>
        </w:tc>
      </w:tr>
    </w:tbl>
    <w:p>
      <w:pPr>
        <w:pStyle w:val="Normal"/>
        <w:tabs>
          <w:tab w:val="left" w:pos="412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412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предоставления администрацией Петровского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</w:r>
    </w:p>
    <w:p>
      <w:pPr>
        <w:pStyle w:val="Normal"/>
        <w:tabs>
          <w:tab w:val="left" w:pos="412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соответствии с</w:t>
      </w:r>
      <w:r>
        <w:t xml:space="preserve"> </w:t>
      </w:r>
      <w:r>
        <w:rPr>
          <w:sz w:val="28"/>
          <w:szCs w:val="28"/>
        </w:rPr>
        <w:t xml:space="preserve">Федеральным законом от 27 июля 2010 г. № 210-ФЗ «Об организации предоставления государственных и муниципальных услуг»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</w:rPr>
        <w:t xml:space="preserve">постановлением администрации Петровского муниципального округа Ставропольского края от 02 июля 2024 г. № 1210 «Об утверждении Порядка разработки и утверждения административных регламентов предоставления муниципальных услуг» (с изменениями),</w:t>
      </w:r>
      <w:r>
        <w:rPr>
          <w:sz w:val="28"/>
          <w:szCs w:val="28"/>
          <w:lang w:eastAsia="ru-RU"/>
        </w:rPr>
        <w:t xml:space="preserve"> администрация Петровского муниципального округа Ставропольского края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o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административный регламент предоставления администрацией Петровского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населению».</w:t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o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муниципального хозяйства администрации Петровского муниципального округа Ставропольского края обеспечить выполнение административного регламента.</w:t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en-US"/>
        </w:rPr>
        <w:t xml:space="preserve">Разместить настоящее постановление на официальном сайте администрации </w:t>
      </w:r>
      <w:r>
        <w:rPr>
          <w:sz w:val="28"/>
          <w:szCs w:val="28"/>
        </w:rPr>
        <w:t xml:space="preserve">Петровского муниципального округа</w:t>
      </w:r>
      <w:r>
        <w:rPr>
          <w:sz w:val="28"/>
          <w:szCs w:val="28"/>
          <w:lang w:val="en-US"/>
        </w:rPr>
        <w:t xml:space="preserve"> Ставропольского края в информационно - телекоммуника</w:t>
      </w:r>
      <w:r>
        <w:rPr>
          <w:sz w:val="28"/>
          <w:szCs w:val="28"/>
        </w:rPr>
        <w:t xml:space="preserve">ционной </w:t>
      </w:r>
      <w:r>
        <w:rPr>
          <w:sz w:val="28"/>
          <w:szCs w:val="28"/>
          <w:lang w:val="en-US"/>
        </w:rPr>
        <w:t xml:space="preserve">сети «Интернет»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u w:val="single"/>
          <w:lang w:eastAsia="ru-RU"/>
        </w:rPr>
      </w:r>
    </w:p>
    <w:p>
      <w:pPr>
        <w:pStyle w:val="Normal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</w:r>
    </w:p>
    <w:p>
      <w:pPr>
        <w:pStyle w:val="Normal"/>
        <w:widowControl w:val="o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настоящего постановления возложить на исполняющего обязанности заместителя главы администрации Петровского муниципального округа Ставропольского края Тесленко</w:t>
      </w:r>
      <w:r>
        <w:t xml:space="preserve"> </w:t>
      </w:r>
      <w:r>
        <w:rPr>
          <w:sz w:val="28"/>
          <w:szCs w:val="28"/>
        </w:rPr>
        <w:t xml:space="preserve">Г.А., заместителя главы администрации Петровского муниципального округа Ставропольского края Петрича Ю.В.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«Об утверждении административного регламента предоставления администрацией Петровского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 вступает в силу со дня его официального опубликования в газете «Вестник Петровского муниципального округа».</w:t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o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"/>
        <w:rPr>
          <w:sz w:val="28"/>
          <w:szCs w:val="28"/>
        </w:rPr>
      </w:pPr>
      <w:r>
        <w:rPr>
          <w:sz w:val="28"/>
          <w:szCs w:val="28"/>
        </w:rPr>
        <w:t xml:space="preserve">Глава Петровского </w:t>
      </w:r>
    </w:p>
    <w:p>
      <w:pPr>
        <w:pStyle w:val="Us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Н.В. Конкина</w:t>
      </w:r>
      <w:r>
        <w:rPr>
          <w:rFonts w:eastAsia="Calibri"/>
          <w:sz w:val="28"/>
          <w:szCs w:val="28"/>
        </w:rPr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User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User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User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Проект постановления вносит исполняющий обязанности заместителя главы администрации Петровского муниципального округа Ставропольского края</w:t>
      </w:r>
      <w:r>
        <w:rPr>
          <w:sz w:val="28"/>
          <w:szCs w:val="28"/>
        </w:rPr>
      </w:r>
    </w:p>
    <w:p>
      <w:pPr>
        <w:pStyle w:val="User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>
      <w:pPr>
        <w:pStyle w:val="User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eastAsia="Calibri"/>
          <w:sz w:val="28"/>
          <w:szCs w:val="28"/>
        </w:rPr>
        <w:t xml:space="preserve">Г.А.Тесленко</w:t>
      </w:r>
      <w:r>
        <w:rPr>
          <w:rFonts w:eastAsia="Calibri"/>
          <w:iCs/>
          <w:sz w:val="28"/>
          <w:szCs w:val="28"/>
          <w:lang w:eastAsia="en-US"/>
        </w:rPr>
      </w:r>
    </w:p>
    <w:p>
      <w:pPr>
        <w:pStyle w:val="User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</w:r>
    </w:p>
    <w:p>
      <w:pPr>
        <w:pStyle w:val="Normal"/>
        <w:tabs>
          <w:tab w:val="left" w:pos="0" w:leader="none"/>
        </w:tabs>
        <w:spacing w:line="240" w:lineRule="exact"/>
        <w:ind w:right="-2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Визируют:</w:t>
      </w:r>
    </w:p>
    <w:p>
      <w:pPr>
        <w:pStyle w:val="Normal"/>
        <w:spacing w:line="240" w:lineRule="exact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</w:r>
    </w:p>
    <w:p>
      <w:pPr>
        <w:pStyle w:val="UserStyle_182"/>
        <w:spacing w:line="240" w:lineRule="exact"/>
        <w:ind w:firstLine="0"/>
        <w:rPr>
          <w:szCs w:val="28"/>
        </w:rPr>
      </w:pPr>
      <w:r>
        <w:rPr>
          <w:szCs w:val="28"/>
        </w:rPr>
        <w:t xml:space="preserve">Начальник отдела информационных технологий</w:t>
      </w:r>
    </w:p>
    <w:p>
      <w:pPr>
        <w:pStyle w:val="UserStyle_182"/>
        <w:spacing w:line="240" w:lineRule="exact"/>
        <w:ind w:firstLine="0"/>
        <w:rPr>
          <w:szCs w:val="28"/>
        </w:rPr>
      </w:pPr>
      <w:r>
        <w:rPr>
          <w:szCs w:val="28"/>
        </w:rPr>
        <w:t xml:space="preserve">и электронных услуг администрации </w:t>
      </w:r>
    </w:p>
    <w:p>
      <w:pPr>
        <w:pStyle w:val="UserStyle_182"/>
        <w:spacing w:line="240" w:lineRule="exact"/>
        <w:ind w:firstLine="0"/>
      </w:pPr>
      <w:r>
        <w:rPr>
          <w:szCs w:val="28"/>
        </w:rPr>
        <w:t xml:space="preserve">Петровского муниципального </w:t>
      </w:r>
    </w:p>
    <w:p>
      <w:pPr>
        <w:pStyle w:val="UserStyle_182"/>
        <w:spacing w:line="240" w:lineRule="exact"/>
        <w:ind w:firstLine="0"/>
        <w:rPr>
          <w:szCs w:val="28"/>
        </w:rPr>
      </w:pPr>
      <w:r>
        <w:t xml:space="preserve">округа Ставропольского края                                                        И.В.Сыроватко</w:t>
      </w:r>
      <w:r>
        <w:rPr>
          <w:szCs w:val="28"/>
        </w:rPr>
      </w:r>
    </w:p>
    <w:p>
      <w:pPr>
        <w:pStyle w:val="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Начальник правового 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отдела администрации 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Петровского муниципального округа 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Ставропольского края</w:t>
        <w:tab/>
        <w:tab/>
        <w:tab/>
        <w:tab/>
        <w:tab/>
        <w:t xml:space="preserve">                           О.А.Нехаенко     </w:t>
      </w:r>
    </w:p>
    <w:p>
      <w:pPr>
        <w:pStyle w:val="Normal"/>
        <w:spacing w:line="24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Начальник отдела по организационно - 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кадровым вопросам и профилактике 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коррупционных правонарушений 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Петровского муниципального 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округа Ставропольского края</w:t>
        <w:tab/>
        <w:tab/>
        <w:tab/>
        <w:tab/>
        <w:tab/>
        <w:t xml:space="preserve">                 С.Н.Кулькина     </w:t>
      </w:r>
    </w:p>
    <w:p>
      <w:pPr>
        <w:pStyle w:val="Normal"/>
        <w:shd w:val="clear" w:color="auto" w:fill="ffffff"/>
        <w:spacing w:line="24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главы администрации 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Петровского муниципального округа </w:t>
      </w:r>
    </w:p>
    <w:p>
      <w:pPr>
        <w:pStyle w:val="Us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Ставропольского края</w:t>
        <w:tab/>
        <w:tab/>
        <w:tab/>
        <w:tab/>
        <w:tab/>
        <w:tab/>
        <w:t xml:space="preserve">                  Ю.В. Петрич                   </w:t>
      </w:r>
    </w:p>
    <w:p>
      <w:pPr>
        <w:pStyle w:val="Normal"/>
        <w:spacing w:line="24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spacing w:line="24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User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подготовлен управлением муниципального хозяйства</w:t>
      </w:r>
    </w:p>
    <w:p>
      <w:pPr>
        <w:pStyle w:val="User"/>
        <w:jc w:val="right"/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Петровского муниципального округа Ставропольского края                                                           </w:t>
      </w:r>
      <w: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А.А. Брянцев                                                                                                      </w:t>
      </w:r>
      <w:r>
        <w:rPr>
          <w:bCs/>
          <w:sz w:val="28"/>
          <w:szCs w:val="28"/>
        </w:rPr>
      </w:r>
    </w:p>
    <w:p>
      <w:pPr>
        <w:pStyle w:val="Normal"/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righ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Утвержден</w:t>
      </w:r>
    </w:p>
    <w:p>
      <w:pPr>
        <w:pStyle w:val="Normal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постановлением</w:t>
      </w:r>
    </w:p>
    <w:p>
      <w:pPr>
        <w:pStyle w:val="Normal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администрации Петровского</w:t>
      </w:r>
    </w:p>
    <w:p>
      <w:pPr>
        <w:pStyle w:val="Normal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муниципального округа</w:t>
      </w:r>
    </w:p>
    <w:p>
      <w:pPr>
        <w:pStyle w:val="Normal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Ставропольского края</w:t>
      </w:r>
    </w:p>
    <w:p>
      <w:pPr>
        <w:pStyle w:val="Normal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……………… 2024 г. № …....</w:t>
      </w:r>
    </w:p>
    <w:p>
      <w:pPr>
        <w:pStyle w:val="Normal"/>
        <w:shd w:val="clear" w:color="auto" w:fill="ffffff"/>
        <w:spacing w:line="240" w:lineRule="exact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="240" w:lineRule="exact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</w:t>
        <w:br w:type="textWrapping" w:clear="all"/>
        <w:t xml:space="preserve">предоставления администрацией Петровского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</w:r>
    </w:p>
    <w:p>
      <w:pPr>
        <w:pStyle w:val="Normal"/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r>
        <w:rPr>
          <w:bCs/>
          <w:sz w:val="28"/>
          <w:szCs w:val="28"/>
          <w:lang w:val="en-US"/>
        </w:rPr>
        <w:t xml:space="preserve">I</w:t>
      </w:r>
      <w:r>
        <w:rPr>
          <w:bCs/>
          <w:sz w:val="28"/>
          <w:szCs w:val="28"/>
        </w:rPr>
        <w:t xml:space="preserve">. Общие положения</w:t>
      </w:r>
      <w:r>
        <w:rPr>
          <w:sz w:val="28"/>
          <w:szCs w:val="28"/>
        </w:rPr>
      </w:r>
    </w:p>
    <w:p>
      <w:pPr>
        <w:pStyle w:val="Normal"/>
        <w:tabs>
          <w:tab w:val="left" w:pos="2740" w:leader="none"/>
          <w:tab w:val="center" w:pos="4819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enter" w:pos="0" w:leader="none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. Предмет регулирования административного регламента</w:t>
      </w:r>
    </w:p>
    <w:p>
      <w:pPr>
        <w:pStyle w:val="Normal"/>
        <w:tabs>
          <w:tab w:val="center" w:pos="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 Административный регламент предоставления </w:t>
      </w:r>
      <w:r>
        <w:rPr>
          <w:bCs/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Петровского муниципального округа </w:t>
      </w:r>
      <w:r>
        <w:rPr>
          <w:bCs/>
          <w:sz w:val="28"/>
          <w:szCs w:val="28"/>
        </w:rPr>
        <w:t xml:space="preserve">Ставропольского края муниципальной услуги </w:t>
      </w:r>
      <w:r>
        <w:rPr>
          <w:sz w:val="28"/>
          <w:szCs w:val="28"/>
        </w:rPr>
        <w:t xml:space="preserve">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 (далее соответственно - администрация, административный регламент, муниципальная услуга) разработан в целях повышения качества предоставления и доступности получения муниципальной услуги, создания комфортных условий для участников отношений, возникающих при предоставлении муниципальной услуги, устанавливает стандарт предоставления муниципальной услуги, состав, последовательность и сроки выполнения административных процедур (действий) предоставления муниципальной услуги, требования к порядку их выполнения, порядок осуществления контроля за предоставлением муниципальной услуги, порядок обжалования гражданами, юридическими лицами решений и действий (бездействия) должностных лиц, а также принимаемых ими решений при предоставлении муниципальной услуги.</w:t>
      </w: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Предметом регулирования настоящего Административного регламента являются отношения, возникающие в связи с предоставлением муниципальной услуги.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UserStyle_162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.II. Круг заявителей</w:t>
      </w:r>
    </w:p>
    <w:p>
      <w:pPr>
        <w:pStyle w:val="UserStyle_162"/>
        <w:ind w:firstLine="540"/>
        <w:jc w:val="both"/>
        <w:rPr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Заявителями на предоставление муниципальной услуги являются физические лица, в том числе зарегистрированные в качестве индивидуальных предпринимателей и юридические лица (далее - заявители).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имени заявителя вправе обратиться представитель заявителя, действующий на основании оформленной в установленном законодательством Российской Федерации порядке доверенности (далее - представитель заявителя).</w:t>
      </w:r>
    </w:p>
    <w:p>
      <w:pPr>
        <w:pStyle w:val="Normal"/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I.</w:t>
      </w:r>
      <w:r>
        <w:rPr>
          <w:bCs/>
          <w:sz w:val="28"/>
          <w:szCs w:val="28"/>
          <w:lang w:val="en-US" w:eastAsia="ru-RU"/>
        </w:rPr>
        <w:t xml:space="preserve">III</w:t>
      </w:r>
      <w:r>
        <w:rPr>
          <w:bCs/>
          <w:sz w:val="28"/>
          <w:szCs w:val="28"/>
          <w:lang w:eastAsia="ru-RU"/>
        </w:rPr>
        <w:t xml:space="preserve">. Требование предоставления заявителю муниципальной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услуги в соответствии с вариантом предоставления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муниципальной услуги, соответствующим признакам заявителя,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определенным в результате анкетирования, проводимого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органом, предоставляющим муниципальную услугу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(далее - профилирование), а также результата,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за предоставлением которого обратился заявитель</w:t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Муниципальная услуга, а также результат, за предоставлением которого обратился заявитель, должны быть предоставлены заявителю в соответствии с вариантом предоставления муниципальной услуги.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Вариант, в соответствии с которым заявителю будет предоставлена муниципальная услуга и результат муниципальной услуги, определяется в соответствии с настоящим Административным регламентом исходя из признаков заявителя и показателей таких признаков.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Анкетирование заявителя (предъявление заявителю перечня вопросов и исчерпывающего перечня вариантов ответов на указанные вопросы) проводится в целях определения варианта муниципальной услуги, предусмотренного настоящим Административным регламентом, соответствующего признакам заявителя.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1 к настоящему Административному регламенту.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4. Информация о порядке предоставления муниципальной услуги размещается в информационно-телекоммуникационной сети «Интернет» (далее - сеть «Интернет») на официальном сайте администрации (http://petrgosk.ru)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(https://gosuslugi.ru/) (далее - Единый портал), государственной информационной системе Ставропольского края «Портал государственных и муниципальных услуг,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края» (https://26gosuslugi.ru/) (далее - региональный портал) и в государственной информационной системе Ставропольского края «Региональный реестр государственных услуг» (далее - Региональный реестр).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off"/>
        <w:ind w:firstLine="709"/>
        <w:jc w:val="center"/>
        <w:rPr>
          <w:rFonts w:ascii="Times New Roman OpenType" w:hAnsi="Times New Roman OpenType" w:cs="Times New Roman OpenType"/>
          <w:sz w:val="28"/>
          <w:szCs w:val="28"/>
        </w:rPr>
      </w:pP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. Стандарт предоставления муниципальной услуги</w:t>
      </w:r>
      <w:r>
        <w:rPr>
          <w:rFonts w:ascii="Times New Roman OpenType" w:hAnsi="Times New Roman OpenType" w:cs="Times New Roman OpenType"/>
          <w:sz w:val="28"/>
          <w:szCs w:val="28"/>
        </w:rPr>
      </w:r>
    </w:p>
    <w:p>
      <w:pPr>
        <w:pStyle w:val="Normal"/>
        <w:widowControl w:val="off"/>
        <w:ind w:firstLine="709"/>
        <w:jc w:val="center"/>
        <w:rPr>
          <w:rFonts w:ascii="Times New Roman OpenType" w:hAnsi="Times New Roman OpenType" w:cs="Times New Roman OpenType"/>
          <w:sz w:val="28"/>
          <w:szCs w:val="28"/>
        </w:rPr>
      </w:pPr>
      <w:r>
        <w:rPr>
          <w:rFonts w:ascii="Times New Roman OpenType" w:hAnsi="Times New Roman OpenType" w:cs="Times New Roman OpenType"/>
          <w:sz w:val="28"/>
          <w:szCs w:val="28"/>
        </w:rPr>
      </w:r>
    </w:p>
    <w:p>
      <w:pPr>
        <w:pStyle w:val="Normal"/>
        <w:widowControl w:val="off"/>
        <w:ind w:firstLine="709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. Наименование муниципальной услуги</w:t>
      </w: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Наименование муниципальной услуги –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населению».</w:t>
      </w: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jc w:val="both"/>
        <w:outlineLvl w:val="0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</w:t>
      </w:r>
      <w:r>
        <w:rPr>
          <w:bCs/>
          <w:sz w:val="28"/>
          <w:szCs w:val="28"/>
          <w:lang w:eastAsia="ru-RU"/>
        </w:rPr>
        <w:t xml:space="preserve">.II. Наименование органа, предоставляющего муниципальную услугу</w:t>
      </w:r>
      <w:r>
        <w:rPr>
          <w:b/>
          <w:bCs/>
          <w:sz w:val="28"/>
          <w:szCs w:val="28"/>
          <w:lang w:eastAsia="ru-RU"/>
        </w:rPr>
      </w:r>
    </w:p>
    <w:p>
      <w:pPr>
        <w:pStyle w:val="Normal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Муниципальная услуга предоставляется администрацией Петровского муниципального округа Ставропольского края.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Органом, ответственным за предоставление муниципальной услуги, является </w:t>
      </w:r>
      <w:r>
        <w:rPr>
          <w:sz w:val="28"/>
          <w:szCs w:val="28"/>
        </w:rPr>
        <w:t xml:space="preserve">Управление муниципального хозяйства администрации Петровского муниципального округа Ставропольского края </w:t>
      </w:r>
      <w:r>
        <w:rPr>
          <w:sz w:val="28"/>
          <w:szCs w:val="28"/>
          <w:lang w:eastAsia="ru-RU"/>
        </w:rPr>
        <w:t xml:space="preserve">(далее соответственно - Управление).</w:t>
      </w:r>
    </w:p>
    <w:p>
      <w:pPr>
        <w:pStyle w:val="Normal"/>
        <w:spacing w:before="280"/>
        <w:ind w:firstLine="540"/>
        <w:jc w:val="both"/>
        <w:rPr>
          <w:rFonts w:ascii="Times New Roman OpenType" w:hAnsi="Times New Roman OpenType" w:cs="Times New Roman OpenType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Рассмотрение заявлений о предоставлении муниципальной услуги и подготовка соответствующих письменных ответов  осуществляются в Управлении.</w:t>
      </w:r>
      <w:r>
        <w:rPr>
          <w:rFonts w:ascii="Times New Roman OpenType" w:hAnsi="Times New Roman OpenType" w:cs="Times New Roman OpenType"/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rFonts w:ascii="Times New Roman OpenType" w:hAnsi="Times New Roman OpenType" w:cs="Times New Roman OpenType"/>
          <w:sz w:val="28"/>
          <w:szCs w:val="28"/>
          <w:lang w:eastAsia="ru-RU"/>
        </w:rPr>
      </w:pPr>
      <w:r>
        <w:rPr>
          <w:rFonts w:ascii="Times New Roman OpenType" w:hAnsi="Times New Roman OpenType" w:cs="Times New Roman OpenType"/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rFonts w:ascii="Times New Roman OpenType" w:hAnsi="Times New Roman OpenType" w:cs="Times New Roman OpenType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Возможность получения муниципальной услуги в многофункциональном центре предоставления государственных и муниципальных услуг (далее – МФЦ) предусмотрена.</w:t>
      </w:r>
      <w:r>
        <w:rPr>
          <w:rFonts w:ascii="Times New Roman OpenType" w:hAnsi="Times New Roman OpenType" w:cs="Times New Roman OpenType"/>
          <w:sz w:val="28"/>
          <w:szCs w:val="28"/>
          <w:lang w:eastAsia="ru-RU"/>
        </w:rPr>
      </w:r>
    </w:p>
    <w:p>
      <w:pPr>
        <w:pStyle w:val="Normal"/>
        <w:widowControl w:val="off"/>
        <w:ind w:firstLine="709"/>
        <w:jc w:val="both"/>
        <w:rPr>
          <w:rFonts w:ascii="Times New Roman OpenType" w:hAnsi="Times New Roman OpenType" w:cs="Times New Roman OpenType"/>
          <w:sz w:val="28"/>
          <w:szCs w:val="28"/>
          <w:lang w:eastAsia="ru-RU"/>
        </w:rPr>
      </w:pPr>
      <w:r>
        <w:rPr>
          <w:rFonts w:ascii="Times New Roman OpenType" w:hAnsi="Times New Roman OpenType" w:cs="Times New Roman OpenType"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</w:t>
      </w:r>
      <w:r>
        <w:rPr>
          <w:bCs/>
          <w:sz w:val="28"/>
          <w:szCs w:val="28"/>
          <w:lang w:eastAsia="ru-RU"/>
        </w:rPr>
        <w:t xml:space="preserve">.III. Результат предоставления муниципальной услуги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Результатом предоставления муниципальной услуги является: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7.1. Для варианта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 - далее – Вариант 1:</w:t>
      </w:r>
    </w:p>
    <w:p>
      <w:pPr>
        <w:pStyle w:val="Normal"/>
        <w:spacing w:before="52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письменный ответ на бланке администрации;</w:t>
      </w:r>
    </w:p>
    <w:p>
      <w:pPr>
        <w:pStyle w:val="Normal"/>
        <w:spacing w:before="52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уведомление администрации об отказе в предоставлении информации о порядке предоставления жилищно-коммунальных услуг населению;</w:t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Формирование реестровой записи в качестве результата предоставления муниципальной услуги не предусмотрено.</w:t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7.2. Для варианта «Исправление допущенных опечаток и (или) ошибок в документах, выданных в результате предоставления муниципальной услуги» - далее – Вариант 2:</w:t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документ, выданный в результате предоставления муниципальной услуги с внесенными исправлениями. </w:t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уведомление об отказе в исправлении допущенных опечаток и (или) ошибок в документах, выданных в результате предоставления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 Результат предоставления муниципальной услуги направляется заявителю: 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подаче заявления   лично в администрации  результат предоставления муниципальной услуги выдается заявителю на руки;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подаче заявления посредством почтового отправления  результат предоставления муниципальной услуги направляется заявителю посредством почтового отправления; 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подаче заявления посредством Единого портала, регионального портала направление результата предоставления муниципальной услуги осуществляется в личный кабинет заявителя на Едином портале, региональном портале (статус заявления обновляется до статуса «Услуга оказана»);</w:t>
      </w:r>
    </w:p>
    <w:p>
      <w:pPr>
        <w:pStyle w:val="Normal"/>
        <w:spacing w:before="280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подаче заявления через МФЦ результат предоставления муниципальной услуги направляется в МФЦ.</w:t>
      </w: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</w:t>
      </w:r>
      <w:r>
        <w:rPr>
          <w:bCs/>
          <w:sz w:val="28"/>
          <w:szCs w:val="28"/>
          <w:lang w:eastAsia="ru-RU"/>
        </w:rPr>
        <w:t xml:space="preserve">.IV. Срок предоставления муниципальной услуги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9. Максимальный срок предоставления муниципальной услуги заявителю составляет: 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варианта 1 - не более 30 календарных дней с даты регистрации заявления и документов в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  <w:lang w:eastAsia="ru-RU"/>
        </w:rPr>
        <w:t xml:space="preserve">.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варианта 2 составляет 5 рабочих дней со дня регистрации заявления и документов, необходимых для предоставления муниципальной услуги в администрации.</w:t>
      </w:r>
    </w:p>
    <w:p>
      <w:pPr>
        <w:pStyle w:val="Normal"/>
        <w:spacing w:line="240" w:lineRule="exact"/>
        <w:ind w:firstLine="539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II.V. </w:t>
      </w:r>
      <w:r>
        <w:rPr>
          <w:sz w:val="28"/>
          <w:szCs w:val="28"/>
          <w:lang w:eastAsia="ru-RU"/>
        </w:rPr>
        <w:t xml:space="preserve">Правовые основания для предоставления муниципальной услуги</w:t>
      </w:r>
      <w:r>
        <w:rPr>
          <w:bCs/>
          <w:sz w:val="28"/>
          <w:szCs w:val="28"/>
          <w:lang w:eastAsia="ru-RU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администрации, а также его должностных лиц размещен на официальном сайте администрации в сети «Интернет», на Едином портале, региональном портале и в Региональном реестре.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Управление обеспечивает в установленном порядке размещение и актуализацию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опубликования), на официальном сайте администрации и в соответствующем разделе Регионального реестра.</w:t>
      </w:r>
    </w:p>
    <w:p>
      <w:pPr>
        <w:pStyle w:val="Normal"/>
        <w:spacing w:line="240" w:lineRule="exact"/>
        <w:ind w:firstLine="539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II.VI. </w:t>
      </w:r>
      <w:r>
        <w:rPr>
          <w:sz w:val="28"/>
          <w:szCs w:val="28"/>
          <w:lang w:eastAsia="ru-RU"/>
        </w:rPr>
        <w:t xml:space="preserve">Исчерпывающий перечень документов, необходимых для предоставления муниципальной услуги</w:t>
      </w:r>
      <w:r>
        <w:rPr>
          <w:bCs/>
          <w:sz w:val="28"/>
          <w:szCs w:val="28"/>
          <w:lang w:eastAsia="ru-RU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 Исчерпывающий перечень документов, необходимых для предоставления муниципальной услуги, которые заявитель или его доверенное лицо предоставляет самостоятельно: 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11.1. Для варианта 1: 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заявление в письменном виде на получение муниципальной услуги (далее - заявление), согласно приложению № 2, к настоящему Административному регламенту (оригинал).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документ, удостоверяющий личность заявителя (физического лица, представителя заявителя, представителя юридического лица) (оригинал и копия):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паспорт гражданина Российской Федерации;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иной документ, удостоверяющий личность гражданина Российской Федерации в соответствии с законодательством Российской Федерации;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документ, подтверждающий полномочия представителя заявителя (для физического лица) (оригинал и копия);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документ, подтверждающий полномочия заявителя (юридического лица):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решение о назначении или об избрании физического лица на должность (представляется при обращении лица, обладающего правом действовать от имени заявителя без доверенности) (оригинал и копия);</w:t>
      </w:r>
    </w:p>
    <w:p>
      <w:pPr>
        <w:pStyle w:val="Normal"/>
        <w:spacing w:before="280"/>
        <w:ind w:firstLine="540"/>
        <w:jc w:val="both"/>
      </w:pPr>
      <w:r>
        <w:rPr>
          <w:sz w:val="28"/>
          <w:szCs w:val="28"/>
          <w:lang w:eastAsia="ru-RU"/>
        </w:rPr>
        <w:t xml:space="preserve">- доверенность (представляется при обращении представителя юридического лица) (оригинал и копия).</w:t>
      </w:r>
    </w:p>
    <w:p>
      <w:pPr>
        <w:pStyle w:val="Normal"/>
        <w:ind w:firstLine="540"/>
        <w:jc w:val="both"/>
      </w:pP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11.2. Для варианта 2: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заявление в письменном виде (форма произвольная);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документ, удостоверяющий личность заявителя (физического лица, представителя заявителя, представителя юридического лица) (оригинал и копия):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паспорт гражданина Российской Федерации;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иной документ, удостоверяющий личность гражданина Российской Федерации в соответствии с законодательством Российской Федерации;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документ, подтверждающий полномочия представителя заявителя (для физического лица) (оригинал и копия);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документ, подтверждающий полномочия заявителя (юридического лица):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решение о назначении или об избрании физического лица на должность (представляется при обращении лица, обладающего правом действовать от имени заявителя без доверенности) (оригинал и копия);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доверенность (представляется при обращении представителя юридического лица) (оригинал и копия).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12.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взаимодействия: 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Выписка из Единого государственного реестра юридических лиц;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</w:pPr>
      <w:r>
        <w:rPr>
          <w:sz w:val="28"/>
          <w:szCs w:val="28"/>
        </w:rPr>
        <w:t xml:space="preserve">2) Выписка из Единого государственного реестра индивидуальных предпринимателей;</w:t>
      </w:r>
    </w:p>
    <w:p>
      <w:pPr>
        <w:pStyle w:val="Normal"/>
        <w:ind w:firstLine="540"/>
        <w:jc w:val="both"/>
      </w:pP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13. Требования к представляемым документам: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документы должны быть четко и разборчиво написаны синими или черными чернилами либо напечатаны, исполнение документов карандашом не допускается;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в тексте документов не допускаются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уполномоченного лица;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документы не должны иметь повреждений, наличие которых не позволяет однозначно истолковать их содержание;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документы должны быть составлены с указанием реквизитов, необходимых для их идентификации: наименование и адрес организации, должность, подпись и расшифровка подписи лица, подписавшего документ, печать (при наличии), дату, номер и серию (если есть) документа (в случае, если заявитель - юридическое лицо).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направления заявления для предоставления муниципальной услуги посредством почтовой связи документы должны быть удостоверены в установленном законом порядке.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14. Исполнители муниципальной услуги не вправе требовать от заявителя предоставления документов и информации, которые не содержатся в пункте 11 настоящего административного регламента.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Исполнители муниципальной услуги обеспечивают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>
      <w:pPr>
        <w:pStyle w:val="Normal"/>
        <w:spacing w:line="240" w:lineRule="exact"/>
        <w:ind w:firstLine="539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</w:t>
      </w:r>
      <w:r>
        <w:rPr>
          <w:bCs/>
          <w:sz w:val="28"/>
          <w:szCs w:val="28"/>
          <w:lang w:eastAsia="ru-RU"/>
        </w:rPr>
        <w:t xml:space="preserve">.VII. Исчерпывающий перечень оснований для отказа в приеме документов, необходимых для предоставления муниципальной услуги </w:t>
      </w:r>
    </w:p>
    <w:p>
      <w:pPr>
        <w:pStyle w:val="Normal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15. Основания для отказа в приеме документов, необходимых для предоставления муниципальной услуги, приведены в подразделах настоящего Административного регламента, содержащих описания вариантов предоставления муниципальной услуги.</w:t>
      </w: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II.VIII.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>
      <w:pPr>
        <w:pStyle w:val="Normal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16. Основания для приостановления предоставления муниципальной услуги нормативными правовыми актами Российской Федерации, нормативными правовыми актами Ставропольского края, муниципальными нормативными правовыми актами Петровского муниципального округа не предусмотрены.</w:t>
      </w:r>
    </w:p>
    <w:p>
      <w:pPr>
        <w:pStyle w:val="Normal"/>
        <w:spacing w:before="280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17. Основания для отказа в предоставлении муниципальной услуги приведены в подразделах настоящего Административного регламента, содержащих описания вариантов предоставления муниципальной услуги.</w:t>
      </w:r>
      <w:r>
        <w:rPr>
          <w:bCs/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II.IX. Размер платы, взимаемой с заявителя при предоставлении муниципальной услуги, и способы её взимания</w:t>
      </w:r>
    </w:p>
    <w:p>
      <w:pPr>
        <w:pStyle w:val="Normal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18. Муниципальная услуга предоставляется без взимания платы</w:t>
      </w:r>
    </w:p>
    <w:p>
      <w:pPr>
        <w:pStyle w:val="Normal"/>
        <w:spacing w:before="280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внесения изменений, в выданный по результатам предоставления муниципальной услуги документ, направленный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</w:t>
      </w:r>
      <w:r>
        <w:rPr>
          <w:bCs/>
          <w:sz w:val="28"/>
          <w:szCs w:val="28"/>
          <w:lang w:eastAsia="ru-RU"/>
        </w:rPr>
        <w:t xml:space="preserve">.X.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>
      <w:pPr>
        <w:pStyle w:val="Normal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19. Максимальное время ожидания заявителя в очереди при подаче документов, необходимых для предоставления муниципальной услуги, и при получении результата предоставления муниципальной услуги не должно превышать 15 минут.</w:t>
      </w: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</w:t>
      </w:r>
      <w:r>
        <w:rPr>
          <w:bCs/>
          <w:sz w:val="28"/>
          <w:szCs w:val="28"/>
          <w:lang w:eastAsia="ru-RU"/>
        </w:rPr>
        <w:t xml:space="preserve">.XI. Срок регистрации заявления заявителя о предоставлении муниципальной услуги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20. Срок регистрации заявления о предоставлении муниципальной услуги (включая заявлений, поступивших в электронном виде) составляет 1 рабочий день со дня подачи заявления о предоставлении муниципальной услуги и документов, необходимых для предоставления муниципальной услуги, в администрацию.</w:t>
      </w:r>
    </w:p>
    <w:p>
      <w:pPr>
        <w:pStyle w:val="Normal"/>
        <w:spacing w:before="280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21. Регистрация заявления и приложенных к нему документов, поступивших в администрацию в электронной форме (с использованием Единого портала, регионального портала) в выходной (нерабочий или праздничный) день, осуществляется в первый следующий за ним рабочий день.</w:t>
      </w: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</w:t>
      </w:r>
      <w:r>
        <w:rPr>
          <w:bCs/>
          <w:sz w:val="28"/>
          <w:szCs w:val="28"/>
          <w:lang w:eastAsia="ru-RU"/>
        </w:rPr>
        <w:t xml:space="preserve">.XII. Требования к помещениям, в которых предоставляется муниципальная услуга</w:t>
      </w:r>
    </w:p>
    <w:p>
      <w:pPr>
        <w:pStyle w:val="Normal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22. Требования, которым должны соответствовать помещения, в которых предоставляется муниципальная услуга, размещены </w:t>
      </w:r>
      <w:r>
        <w:rPr>
          <w:sz w:val="28"/>
          <w:szCs w:val="28"/>
          <w:lang w:val="en-US"/>
        </w:rPr>
        <w:t xml:space="preserve">в сети «Интернет» на официальном сайте администрации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  <w:lang w:eastAsia="ru-RU"/>
        </w:rPr>
        <w:t xml:space="preserve"> Едином портале, региональном портале.</w:t>
      </w: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</w:t>
      </w:r>
      <w:r>
        <w:rPr>
          <w:bCs/>
          <w:sz w:val="28"/>
          <w:szCs w:val="28"/>
          <w:lang w:eastAsia="ru-RU"/>
        </w:rPr>
        <w:t xml:space="preserve">.XIII. Показатели доступности и качества муниципальной услуги</w:t>
      </w:r>
    </w:p>
    <w:p>
      <w:pPr>
        <w:pStyle w:val="Normal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23. Перечень показателей качества и доступности муниципальной услуги размещен </w:t>
      </w:r>
      <w:r>
        <w:rPr>
          <w:sz w:val="28"/>
          <w:szCs w:val="28"/>
          <w:lang w:val="en-US"/>
        </w:rPr>
        <w:t xml:space="preserve">в сети «Интернет» на официальном сайте администрации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  <w:lang w:eastAsia="ru-RU"/>
        </w:rPr>
        <w:t xml:space="preserve"> Едином портале, региональном портале.</w:t>
      </w:r>
      <w:r>
        <w:rPr>
          <w:bCs/>
          <w:color w:val="000000"/>
          <w:sz w:val="28"/>
          <w:szCs w:val="28"/>
          <w:lang w:eastAsia="ru-RU"/>
        </w:rPr>
      </w:r>
    </w:p>
    <w:p>
      <w:pPr>
        <w:pStyle w:val="Normal"/>
        <w:ind w:firstLine="567"/>
        <w:jc w:val="both"/>
        <w:outlineLvl w:val="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</w:r>
    </w:p>
    <w:p>
      <w:pPr>
        <w:pStyle w:val="Normal"/>
        <w:ind w:firstLine="567"/>
        <w:jc w:val="both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II.XIV. 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24. Услуги, которые являются необходимыми и обязательными для предоставления муниципальной услуги, законодательством Российской Федерации, Ставропольского края не предусмотрены.</w:t>
      </w:r>
    </w:p>
    <w:p>
      <w:pPr>
        <w:pStyle w:val="Normal"/>
        <w:ind w:firstLine="567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25. Муниципальная услуга посредством комплексного запроса, по экстерриториальному принципу не предоставляется.</w:t>
      </w: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26. Предоставление муниципальной услуги в упреждающем (проактивном) режиме, в соответствии с </w:t>
      </w:r>
      <w:r>
        <w:rPr>
          <w:rStyle w:val="Hyperlink"/>
          <w:bCs/>
          <w:color w:val="000000"/>
          <w:sz w:val="28"/>
          <w:szCs w:val="28"/>
          <w:u w:val="none"/>
          <w:lang w:eastAsia="ru-RU"/>
        </w:rPr>
        <w:t xml:space="preserve">частью 1 статьи 7.3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Федерального закона от 27 июля 2010 года № 210-ФЗ «Об организации предоставления государственных и муниципальных услуг» не предусмотрено.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27. Информационная система, используемая для предоставления муниципальной услуги - Единый портал, региональный портал.</w:t>
      </w:r>
    </w:p>
    <w:p>
      <w:pPr>
        <w:pStyle w:val="Normal"/>
        <w:spacing w:before="280"/>
        <w:ind w:firstLine="540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Машиночитаемое описание процедур предоставления муниципальной услуги, обеспечивающее автоматизацию процедур предоставления муниципальной услуги с использованием информационных технологий, не предусмотрено.</w:t>
      </w:r>
      <w:r>
        <w:rPr>
          <w:color w:val="000000"/>
          <w:sz w:val="28"/>
          <w:szCs w:val="28"/>
          <w:lang w:eastAsia="ru-RU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numPr>
          <w:numId w:val="2"/>
          <w:ilvl w:val="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Состав, последовательность и сроки выполнения административных процедур 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III.I. Перечень вариантов предоставления муниципальной услуги</w:t>
      </w:r>
    </w:p>
    <w:p>
      <w:pPr>
        <w:pStyle w:val="Normal"/>
        <w:spacing w:before="28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28. При обращении заявителя муниципальная услуга предоставляется в соответствии со следующими вариантами: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1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населению»;</w:t>
      </w:r>
    </w:p>
    <w:p>
      <w:pPr>
        <w:pStyle w:val="Normal"/>
        <w:spacing w:before="280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2 «Исправление допущенных опечаток и ошибок в выданных в результате предоставления </w:t>
      </w:r>
      <w:r>
        <w:rPr>
          <w:sz w:val="28"/>
          <w:szCs w:val="28"/>
        </w:rPr>
        <w:t xml:space="preserve">муниципальной услуги документах».</w:t>
      </w:r>
      <w:r>
        <w:rPr>
          <w:bCs/>
          <w:sz w:val="28"/>
          <w:szCs w:val="28"/>
          <w:lang w:eastAsia="ru-RU"/>
        </w:rPr>
      </w:r>
    </w:p>
    <w:p>
      <w:pPr>
        <w:pStyle w:val="Normal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III</w:t>
      </w:r>
      <w:r>
        <w:rPr>
          <w:bCs/>
          <w:sz w:val="28"/>
          <w:szCs w:val="28"/>
          <w:lang w:eastAsia="ru-RU"/>
        </w:rPr>
        <w:t xml:space="preserve">.II. Профилирование заявителя</w:t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29. Вариант определяется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признаки заявителя. Вопросы, направленные на определение признаков заявителя, приведены в </w:t>
      </w:r>
      <w:r>
        <w:rPr>
          <w:rStyle w:val="Hyperlink"/>
          <w:color w:val="000000"/>
          <w:sz w:val="28"/>
          <w:szCs w:val="28"/>
          <w:u w:val="none"/>
          <w:lang w:eastAsia="ru-RU"/>
        </w:rPr>
        <w:t xml:space="preserve">приложении 1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 настоящему Административному регламенту.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Профилирование осуществляется: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в личном кабинете на Едином портале, региональном портале в автоматическом режиме на основе типа заявителя и сведений, полученных в ходе предварительного прохождения заявителем экспертной системы при заполнении интерактивной формы запроса и на основе данных, поступающих в профиль заявителя из внешних систем;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в органе администрации, ответственном за предоставление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>
      <w:pPr>
        <w:pStyle w:val="Normal"/>
        <w:spacing w:before="28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30. Описания вариантов, приведенные в настоящем подразделе, размещаются Управлением на официальном сайте администрации в сети «Интернет».</w:t>
      </w:r>
    </w:p>
    <w:p>
      <w:pPr>
        <w:pStyle w:val="Normal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III</w:t>
      </w:r>
      <w:r>
        <w:rPr>
          <w:bCs/>
          <w:sz w:val="28"/>
          <w:szCs w:val="28"/>
          <w:lang w:eastAsia="ru-RU"/>
        </w:rPr>
        <w:t xml:space="preserve">.III. Вариант 1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</w:r>
      <w:r>
        <w:rPr>
          <w:b/>
          <w:bCs/>
          <w:sz w:val="28"/>
          <w:szCs w:val="28"/>
          <w:lang w:eastAsia="ru-RU"/>
        </w:rPr>
      </w:r>
    </w:p>
    <w:p>
      <w:pPr>
        <w:pStyle w:val="Normal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31. Результатом предоставления муниципальной услуги является письменный ответ на бланке администрации о предоставлении информации о порядке предоставления жилищно-коммунальных услуг населению, уведомление </w:t>
      </w:r>
      <w:r>
        <w:rPr>
          <w:sz w:val="28"/>
          <w:szCs w:val="28"/>
        </w:rPr>
        <w:t xml:space="preserve">об отказе</w:t>
      </w:r>
      <w:r>
        <w:rPr>
          <w:sz w:val="28"/>
          <w:szCs w:val="28"/>
          <w:lang w:eastAsia="ru-RU"/>
        </w:rPr>
        <w:t xml:space="preserve"> в предоставлении информации о порядке предоставления жилищно-коммунальных услуг населению.</w:t>
      </w:r>
      <w:r>
        <w:rPr>
          <w:sz w:val="28"/>
          <w:szCs w:val="28"/>
        </w:rPr>
      </w:r>
    </w:p>
    <w:p>
      <w:pPr>
        <w:pStyle w:val="User"/>
        <w:tabs>
          <w:tab w:val="center" w:pos="4960" w:leader="none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  <w:tab/>
      </w:r>
      <w:r>
        <w:rPr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32. Максимальный срок предоставления муниципальной услуги - 30 календарных дней с даты регистрации заявления и документов в администрации.</w:t>
      </w:r>
    </w:p>
    <w:p>
      <w:pPr>
        <w:pStyle w:val="Normal"/>
        <w:spacing w:before="28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33. Перечень административных процедур в соответствии с настоящим вариантом: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прием заявления о предоставлении муниципальной услуги и иных документов, необходимых для предоставления муниципальной услуги;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принятие решения о предоставлении (отказе в предоставлении) муниципальной услуги;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выдача результата предоставления муниципальной услуги заявителю.</w:t>
      </w:r>
    </w:p>
    <w:p>
      <w:pPr>
        <w:pStyle w:val="Normal"/>
        <w:spacing w:before="28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34. Прием заявления о предоставлении муниципальной услуги и иных документов, необходимых для предоставления муниципальной услуги.</w:t>
      </w:r>
    </w:p>
    <w:p>
      <w:pPr>
        <w:pStyle w:val="Normal"/>
        <w:widowControl w:val="off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обращение заявителя (представителя заявителя) в администрацию с </w:t>
      </w:r>
      <w:r>
        <w:rPr>
          <w:rStyle w:val="Hyperlink"/>
          <w:color w:val="000000"/>
          <w:sz w:val="28"/>
          <w:szCs w:val="28"/>
          <w:u w:val="none"/>
          <w:lang w:eastAsia="ru-RU"/>
        </w:rPr>
        <w:t xml:space="preserve">заявлением</w:t>
      </w:r>
      <w:r>
        <w:rPr>
          <w:sz w:val="28"/>
          <w:szCs w:val="28"/>
          <w:lang w:eastAsia="ru-RU"/>
        </w:rPr>
        <w:t xml:space="preserve"> о предоставлении информации о порядке предоставления жилищно-коммунальных услуг населению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по форме, установленной приложением 2 к настоящему Административному регламенту, и документами, необходимыми для предоставления муниципальной услуги, согласно перечню, указанному в </w:t>
      </w:r>
      <w:r>
        <w:rPr>
          <w:rStyle w:val="Hyperlink"/>
          <w:color w:val="000000"/>
          <w:sz w:val="28"/>
          <w:szCs w:val="28"/>
          <w:u w:val="none"/>
          <w:lang w:eastAsia="ru-RU"/>
        </w:rPr>
        <w:t xml:space="preserve">подпункте 11.1.</w:t>
      </w:r>
      <w:r>
        <w:rPr>
          <w:sz w:val="28"/>
          <w:szCs w:val="28"/>
          <w:lang w:eastAsia="ru-RU"/>
        </w:rPr>
        <w:t xml:space="preserve"> настоящего Административного регламента.</w:t>
      </w:r>
    </w:p>
    <w:p>
      <w:pPr>
        <w:pStyle w:val="Normal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Способы подачи заявления </w:t>
      </w:r>
      <w:r>
        <w:rPr>
          <w:bCs/>
          <w:sz w:val="28"/>
          <w:szCs w:val="28"/>
          <w:lang w:eastAsia="ru-RU"/>
        </w:rPr>
        <w:t xml:space="preserve">необходимого для предоставления муниципальной услуги</w:t>
      </w:r>
      <w:r>
        <w:rPr>
          <w:sz w:val="28"/>
          <w:szCs w:val="28"/>
          <w:lang w:eastAsia="ru-RU"/>
        </w:rPr>
        <w:t xml:space="preserve">:</w:t>
      </w:r>
      <w:r>
        <w:rPr>
          <w:sz w:val="28"/>
          <w:szCs w:val="28"/>
        </w:rPr>
      </w:r>
    </w:p>
    <w:p>
      <w:pPr>
        <w:pStyle w:val="BodyText"/>
        <w:spacing w:before="105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лично в администрацию: понедельник - пятница с 8.00 до 17.00, перерыв с 12.00 до 13.00; суббота, воскресенье - выходные дни;</w:t>
      </w:r>
    </w:p>
    <w:p>
      <w:pPr>
        <w:pStyle w:val="BodyText"/>
        <w:spacing w:before="105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путем направления почтовых отправлений в администрацию: 356530, Ставропольский край, Петровский муниципальный округ, г. Светлоград, пл. 50 лет Октября, зд. 8;</w:t>
      </w:r>
    </w:p>
    <w:p>
      <w:pPr>
        <w:pStyle w:val="BodyText"/>
        <w:spacing w:before="105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 использованием сети «Интернет» путем направления обращений через Единый портал, региональный портал;</w:t>
      </w:r>
    </w:p>
    <w:p>
      <w:pPr>
        <w:pStyle w:val="BodyText"/>
        <w:spacing w:before="105"/>
        <w:ind w:firstLine="54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через МФЦ.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представлении документов лично заявителем специалист Управления, ответственный за предоставление муниципальной услуги: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знакомится с содержанием документов;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передает заявление о предоставлении информации о порядке предоставления жилищно-коммунальных услуг населению и документы для регистрации в  администрации.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предоставлении муниципальной услуги возможность подачи документов, необходимых для предоставления муниципальной услуги, через многофункциональный центр предусмотрена.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Способами установления личности (идентификации) заявителя являются: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при подаче заявления о предоставлении муниципальной услуги в личном кабинете на Едином портале, региональном портале - в порядке, установленном Правительством Российской Федерации от 25.06.2012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Style w:val="Hyperlink"/>
          <w:color w:val="000000"/>
          <w:sz w:val="28"/>
          <w:szCs w:val="28"/>
          <w:u w:val="none"/>
          <w:lang w:eastAsia="ru-RU"/>
        </w:rPr>
        <w:t xml:space="preserve">№ 634</w:t>
      </w:r>
      <w:r>
        <w:rPr>
          <w:color w:val="000000"/>
          <w:sz w:val="28"/>
          <w:szCs w:val="28"/>
          <w:lang w:eastAsia="ru-RU"/>
        </w:rPr>
        <w:t xml:space="preserve"> «О</w:t>
      </w:r>
      <w:r>
        <w:rPr>
          <w:sz w:val="28"/>
          <w:szCs w:val="28"/>
          <w:lang w:eastAsia="ru-RU"/>
        </w:rPr>
        <w:t xml:space="preserve">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при подаче заявления о предоставлении муниципальной услуги путем направления почтового отправления - заверенная в установленном законом порядке копия документа, удостоверяющего личность заявителя (представителя заявителя);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при подаче заявления о предоставлении муниципальной услуги непосредственно в администрацию - оригинал документа, удостоверяющего личность заявителя (представителя заявителя) либо заверенная в установленном законом порядке копия документа, удостоверяющего личность заявителя (представителя заявителя).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Документы регистрируются </w:t>
      </w:r>
      <w:r>
        <w:rPr>
          <w:sz w:val="28"/>
          <w:szCs w:val="28"/>
          <w:lang w:eastAsia="ru-RU"/>
        </w:rPr>
        <w:t xml:space="preserve">в день поступления документов и передаются должностному лицу Управления, ответственного за предоставление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Срок регистрации документов, необходимых для предоставления муниципальной услуги, составляет 1 рабочий день со дня подачи заявления и документов, необходимых для предоставления муниципальной услуги, в администрацию.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наличии оснований для отказа в приеме документов, специалист Управления, ответственный за предоставление муниципальной услуги, в течение 3 рабочих дней с даты поступления заявления о предоставлении информации о порядке предоставления жилищно-коммунальных услуг населению и приложенных к нему документов оформляет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Style w:val="Hyperlink"/>
          <w:color w:val="000000"/>
          <w:sz w:val="28"/>
          <w:szCs w:val="28"/>
          <w:u w:val="none"/>
          <w:lang w:eastAsia="ru-RU"/>
        </w:rPr>
        <w:t xml:space="preserve">уведомление</w:t>
      </w:r>
      <w:r>
        <w:rPr>
          <w:sz w:val="28"/>
          <w:szCs w:val="28"/>
          <w:lang w:eastAsia="ru-RU"/>
        </w:rPr>
        <w:t xml:space="preserve"> об отказе в приеме документов в соответствии с формой, установленной приложением 4 к настоящему Административному регламенту, и направляет заявителю способом, указанным в пункте 8 настоящего Административного регламента.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Оставление заявления о предоставлении информации о порядке предоставления жилищно-коммунальных услуг населению без рассмотрения не предусмотрено.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35. Межведомственное информационное взаимодействие.</w:t>
      </w:r>
    </w:p>
    <w:p>
      <w:pPr>
        <w:pStyle w:val="Normal"/>
        <w:spacing w:before="280"/>
        <w:ind w:firstLine="540"/>
        <w:jc w:val="both"/>
      </w:pPr>
      <w:r>
        <w:rPr>
          <w:sz w:val="28"/>
          <w:szCs w:val="28"/>
          <w:lang w:eastAsia="ru-RU"/>
        </w:rPr>
        <w:t xml:space="preserve">Для получения муниципальной услуги необходимо направление следующего межведомственного информационного запроса: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межведомственный запрос «Выписка из Единого государственного реестра юридических лиц» - Федеральная налоговая служба России.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межведомственный запрос «Выписка из </w:t>
      </w:r>
      <w:r>
        <w:rPr>
          <w:sz w:val="28"/>
          <w:szCs w:val="28"/>
        </w:rPr>
        <w:t xml:space="preserve">Единого государственного реестра индивидуальных предпринимателей»</w:t>
      </w:r>
      <w:r>
        <w:rPr>
          <w:sz w:val="28"/>
          <w:szCs w:val="28"/>
          <w:lang w:eastAsia="ru-RU"/>
        </w:rPr>
        <w:t xml:space="preserve"> - Федеральная налоговая служба России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Запрос направляется в течение 1 рабочего дня с момента возникновения основания для его направления.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Срок, в течение которого результат информационного запроса поступает в администрацию, составляет не более 5 рабочих дней.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36. Принятие решения о предоставлении (об отказе в предоставлении)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Приостановление предоставления муниципальной услуги не предусмотрено.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36.1. Основаниями для отказа в предоставлении муниципальной услуги являются: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С заявлением обратилось лицо, не обладающее правом на получение муниципальной услуги и (или) не уполномоченное на обращение с таким заявлением;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Отсутствие в заявлении даты и подписи заявителя;</w:t>
      </w:r>
    </w:p>
    <w:p>
      <w:pPr>
        <w:pStyle w:val="Normal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3. В заявлении указаны недостоверные сведения;</w:t>
      </w:r>
      <w:r>
        <w:rPr>
          <w:sz w:val="28"/>
          <w:szCs w:val="28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4. Непредставление либо представление не в полном объеме документов, указанных в подпункте 11.1.  настоящего Административного регламента.</w:t>
      </w: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документа);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Не указаны фамилия гражданина, направившего заявление, его почтовый (электронный) адрес, по которому должен быть направлен ответ. </w:t>
      </w:r>
    </w:p>
    <w:p>
      <w:pPr>
        <w:pStyle w:val="Normal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Если текст заявления не поддается прочтению (фамилия и почтовый адрес поддаются прочтению);</w:t>
      </w: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8. Содержатся нецензурные либо оскорбительные выражения, угрозы жизни, здоровью и имуществу должностного лица, а также членов его семьи. </w:t>
      </w:r>
    </w:p>
    <w:p>
      <w:pPr>
        <w:pStyle w:val="Normal"/>
        <w:ind w:firstLine="540"/>
        <w:jc w:val="both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36.2. Основания для отказа в приеме документов, необходимых для предоставления муниципальной услуги являются: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Документы имеют серьезные повреждения, наличие которых не позволяет однозначно истолковать их содержание.</w:t>
      </w:r>
    </w:p>
    <w:p>
      <w:pPr>
        <w:pStyle w:val="Normal"/>
        <w:spacing w:before="280"/>
        <w:ind w:firstLine="540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результатам рассмотрения документов специалист Управления, ответственный за предоставление муниципальной услуги, готовит письменный ответ на бланке администрации о предоставлении информации о порядке предоставления жилищно-коммунальных услуг населению, либо уведомление об отказе в предоставлении информации.</w:t>
      </w:r>
      <w:r>
        <w:rPr>
          <w:color w:val="000000"/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если действующим законодательством Российской Федерации и Ставропольского края предусмотрены иные основания для отказа в предоставлении муниципальной услуги, а также в случае, если действующим законодательством Российской Федерации и Ставропольского края предусмотрены какие-либо исключения из оснований, указанных в настоящем пункте, применяются нормы соответствующего нормативно-правового акта Российской Федерации или Ставропольского края.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Решение об отказе в предоставлении муниципальной услуги оформляется в виде </w:t>
      </w:r>
      <w:r>
        <w:rPr>
          <w:rStyle w:val="Hyperlink"/>
          <w:color w:val="000000"/>
          <w:sz w:val="28"/>
          <w:szCs w:val="28"/>
          <w:u w:val="none"/>
          <w:lang w:eastAsia="ru-RU"/>
        </w:rPr>
        <w:t xml:space="preserve">уведомления</w:t>
      </w:r>
      <w:r>
        <w:rPr>
          <w:color w:val="000000"/>
          <w:sz w:val="28"/>
          <w:szCs w:val="28"/>
          <w:lang w:eastAsia="ru-RU"/>
        </w:rPr>
        <w:t xml:space="preserve"> п</w:t>
      </w:r>
      <w:r>
        <w:rPr>
          <w:sz w:val="28"/>
          <w:szCs w:val="28"/>
          <w:lang w:eastAsia="ru-RU"/>
        </w:rPr>
        <w:t xml:space="preserve">о форме, установленной приложением 3 настоящего Административного регламента.</w:t>
      </w:r>
    </w:p>
    <w:p>
      <w:pPr>
        <w:pStyle w:val="Normal"/>
        <w:spacing w:before="28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Срок принятия решения о предоставлении (об отказе в предоставлении) муниципальной услуги не может превышать 30 календарных дней с даты регистрации заявления и документов в администрации.</w:t>
      </w:r>
    </w:p>
    <w:p>
      <w:pPr>
        <w:pStyle w:val="Normal"/>
        <w:spacing w:before="28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37. Предоставление результата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Способы получения результата предоставления муниципальной услуги: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в личном кабинете на Едином портале, региональном портале;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заказным почтовым отправлением;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лично в администрации, МФЦ.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Предоставление результата муниципальной услуги либо решения об отказе в предоставлении муниципальной услуги осуществляется в срок, не превышающий 3 рабочих дней со дня принятия решения.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Результат предоставления муниципальной услуги либо решение об отказе в предоставлении муниципальной услуги посредством многофункционального центра предоставления государственных и муниципальных услуг, по выбору заявителя независимо от его места нахождения, не может быть предоставлен.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38. Получение дополнительных сведений от заявителя не требуется.</w:t>
      </w:r>
    </w:p>
    <w:p>
      <w:pPr>
        <w:pStyle w:val="Normal"/>
        <w:ind w:left="1260"/>
        <w:jc w:val="center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left="1260"/>
        <w:jc w:val="center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Вариант 2 Исправление допущенных опечаток и ошибок в выданных в результате предоставления </w:t>
      </w:r>
      <w:r>
        <w:rPr>
          <w:sz w:val="28"/>
          <w:szCs w:val="28"/>
        </w:rPr>
        <w:t xml:space="preserve">муниципальной услуги документах</w:t>
      </w:r>
      <w:r>
        <w:rPr>
          <w:sz w:val="28"/>
          <w:szCs w:val="28"/>
          <w:lang w:eastAsia="ru-RU"/>
        </w:rPr>
      </w:r>
    </w:p>
    <w:p>
      <w:pPr>
        <w:pStyle w:val="Normal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39. Результатом предоставления муниципальной услуги является документ, выданный в результате предоставления муниципальной услуги с внесенными исправлениями, либо уведомление об отказе в исправлении допущенных опечаток и (или) ошибок в документах, выданных в результате предоставления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40. Максимальный срок предоставления муниципальной услуги - 5 рабочих дней с даты регистрации заявления об исправлении допущенных опечаток и (или) ошибок и прилагаемых к нему документов в администрации.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41. Перечень административных процедур в соответствии с настоящим вариантом: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прием заявления о предоставлении муниципальной услуги и иных документов, необходимых для предоставления муниципальной услуги;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принятие решения о предоставлении (об отказе в предоставлении) муниципальной услуги;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выдача результата предоставления муниципальной услуги заявителю.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42. Прием заявления о предоставлении муниципальной услуги и иных документов, необходимых для предоставления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обращение заявителя (представителя заявителя) в администрацию с заявлением об исправлении допущенных опечаток и (или) ошибок в произвольной форме и документами, необходимыми для предоставления муниципальной услуги, согласно перечню, указанному в </w:t>
      </w:r>
      <w:r>
        <w:rPr>
          <w:rStyle w:val="Hyperlink"/>
          <w:color w:val="000000"/>
          <w:sz w:val="28"/>
          <w:szCs w:val="28"/>
          <w:u w:val="none"/>
          <w:lang w:eastAsia="ru-RU"/>
        </w:rPr>
        <w:t xml:space="preserve">подпункте 11.2.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настоящего Административного регламента.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Заявитель имеет право представить документы лично либо передать в виде почтового отправления с описью вложения, либо в электронном виде через Единый портал или региональный портал.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представлении документов лично заявителем специалист Управления, ответственный за предоставление муниципальной услуги: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знакомится с содержанием документов;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передает заявление об исправлении допущенных опечаток и (или) ошибок и документы для регистрации в отдел по организационно-кадровым вопросам и профилактике коррупционных правонарушений администрации в течение 15 минут.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предоставлении муниципальной услуги возможность документов, необходимых для предоставления муниципальной услуги, через многофункциональный центр предусмотрена.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Способами установления личности (идентификации) заявителя являются: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при подаче заявления о предоставлении муниципальной услуги в личном кабинете на Едином портале, региональном портале - в порядке, установленном Правительством Российской Федерации от 25.06.2012 </w:t>
      </w:r>
      <w:r>
        <w:fldChar w:fldCharType="begin"/>
      </w:r>
      <w:r>
        <w:instrText xml:space="preserve"> HYPERLINK "https://login.consultant.ru/link/?req=doc&amp;base=LAW&amp;n=442096"</w:instrText>
      </w:r>
      <w:r>
        <w:fldChar w:fldCharType="separate"/>
      </w:r>
      <w:r>
        <w:rPr>
          <w:rStyle w:val="Hyperlink"/>
          <w:sz w:val="28"/>
          <w:szCs w:val="28"/>
          <w:lang w:eastAsia="ru-RU"/>
        </w:rPr>
        <w:t xml:space="preserve">№ 634</w:t>
      </w:r>
      <w:r>
        <w:fldChar w:fldCharType="end"/>
      </w:r>
      <w:r>
        <w:rPr>
          <w:sz w:val="28"/>
          <w:szCs w:val="28"/>
          <w:lang w:eastAsia="ru-RU"/>
        </w:rPr>
        <w:t xml:space="preserve">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при подаче заявления о предоставлении муниципальной услуги путем направления почтового отправления - заверенная в установленном законом порядке копия документа, удостоверяющего личность заявителя (представителя заявителя);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при подаче заявления о предоставлении муниципальной услуги непосредственно в администрацию - оригинал документа, удостоверяющего личность заявителя (представителя заявителя), либо заверенная в установленном законом порядке копия документа, удостоверяющего личность заявителя (представителя заявителя).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Документы регистрируются в журнале обращений граждан администрации в день поступления документов и передаются должностному лицу Управления, ответственного за предоставление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Срок регистрации документов, необходимых для предоставления муниципальной услуги, составляет 1 рабочий день со дня подачи заявления об исправлении допущенных опечаток и (или) ошибок и документов, необходимых для предоставления муниципальной услуги, в администрацию.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67"/>
        <w:jc w:val="both"/>
      </w:pPr>
      <w:r>
        <w:rPr>
          <w:sz w:val="28"/>
          <w:szCs w:val="28"/>
          <w:lang w:eastAsia="ru-RU"/>
        </w:rPr>
        <w:t xml:space="preserve">Основаниями для отказа в</w:t>
      </w:r>
      <w:r>
        <w:rPr>
          <w:bCs/>
          <w:sz w:val="28"/>
          <w:szCs w:val="28"/>
          <w:lang w:eastAsia="ru-RU"/>
        </w:rPr>
        <w:t xml:space="preserve"> приеме документов, необходимых при предоставлении муниципальной услуги являются:</w:t>
      </w:r>
    </w:p>
    <w:p>
      <w:pPr>
        <w:pStyle w:val="Normal"/>
        <w:ind w:firstLine="567"/>
        <w:jc w:val="both"/>
      </w:pPr>
    </w:p>
    <w:p>
      <w:pPr>
        <w:pStyle w:val="Normal"/>
        <w:spacing w:before="280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  <w:r>
        <w:rPr>
          <w:bCs/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2. Документы имеют серьезные повреждения, наличие которых не позволяет однозначно истолковать их содержание.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Оставление заявления об исправлении допущенных опечаток и (или) ошибок без рассмотрения не предусмотрено.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43. Принятие решения о предоставлении (об отказе в предоставлении)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Приостановление предоставления муниципальной услуги не предусмотрено.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43.1. Основаниями для отказа в предоставлении муниципальной услуги являются: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С заявлением обратилось лицо, не обладающее правом на получение муниципальной услуги и (или) не уполномоченное на обращение с таким заявлением;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Отсутствие в заявлении даты и подписи заявителя;</w:t>
      </w:r>
    </w:p>
    <w:p>
      <w:pPr>
        <w:pStyle w:val="Normal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3. В заявлении указаны недостоверные сведения;</w:t>
      </w:r>
      <w:r>
        <w:rPr>
          <w:sz w:val="28"/>
          <w:szCs w:val="28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4. Непредставление либо представление не в полном объеме документов, указанных в подпункте 11.2., настоящего Административного регламента.</w:t>
      </w: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документа);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Не указаны фамилия гражданина, направившего заявление, его почтовый (электронный) адрес, по которому должен быть направлен ответ. 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Если текст заявления не поддается прочтению (фамилия и почтовый адрес поддаются прочтению);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результатам рассмотрения документов специалист Управления, ответственный за предоставление муниципальной услуги, готовит документ, выданный в результате предоставления муниципальной услуги, с внесенными исправлениями.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Срок принятия решения о предоставлении (об отказе в предоставлении) муниципальной услуги не может превышать 5 рабочих дней с даты регистрации заявления об исправлении допущенных опечаток и (или) ошибок и документов в администрации.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Решение об отказе в предоставлении муниципальной услуги оформляется в виде </w:t>
      </w:r>
      <w:r>
        <w:rPr>
          <w:rStyle w:val="Hyperlink"/>
          <w:color w:val="000000"/>
          <w:sz w:val="28"/>
          <w:szCs w:val="28"/>
          <w:u w:val="none"/>
          <w:lang w:eastAsia="ru-RU"/>
        </w:rPr>
        <w:t xml:space="preserve">уведомления</w:t>
      </w:r>
      <w:r>
        <w:rPr>
          <w:sz w:val="28"/>
          <w:szCs w:val="28"/>
          <w:lang w:eastAsia="ru-RU"/>
        </w:rPr>
        <w:t xml:space="preserve"> по форме установленной приложением 3 настоящего Административного регламента.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44. Предоставление результата муниципальной услуги.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Способы получения результата предоставления муниципальной услуги: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в личном кабинете на Едином портале, региональном портале;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заказным почтовым отправлением;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в) лично в администрации, МФЦ.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со дня принятия решения.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Результат предоставления муниципальной услуги либо решение об отказе в предоставлении муниципальной услуги посредством многофункционального центра предоставления государственных и муниципальных услуг, по выбору заявителя независимо от его места нахождения, не может быть предоставлен.</w:t>
      </w:r>
    </w:p>
    <w:p>
      <w:pPr>
        <w:pStyle w:val="Normal"/>
        <w:spacing w:before="28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45. Получение дополнительных сведений от заявителя не требуется.</w:t>
      </w:r>
    </w:p>
    <w:p>
      <w:pPr>
        <w:pStyle w:val="Normal"/>
        <w:jc w:val="center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IV</w:t>
      </w:r>
      <w:r>
        <w:rPr>
          <w:bCs/>
          <w:sz w:val="28"/>
          <w:szCs w:val="28"/>
          <w:lang w:eastAsia="ru-RU"/>
        </w:rPr>
        <w:t xml:space="preserve">. Формы контроля за исполнением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административного регламента</w:t>
      </w:r>
    </w:p>
    <w:p>
      <w:pPr>
        <w:pStyle w:val="Normal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center"/>
        <w:outlineLvl w:val="1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I</w:t>
      </w:r>
      <w:r>
        <w:rPr>
          <w:bCs/>
          <w:sz w:val="28"/>
          <w:szCs w:val="28"/>
          <w:lang w:val="en-US" w:eastAsia="ru-RU"/>
        </w:rPr>
        <w:t xml:space="preserve">V</w:t>
      </w:r>
      <w:r>
        <w:rPr>
          <w:bCs/>
          <w:sz w:val="28"/>
          <w:szCs w:val="28"/>
          <w:lang w:eastAsia="ru-RU"/>
        </w:rPr>
        <w:t xml:space="preserve">.I. Порядок осуществления текущего контроля за соблюдением и исполнением ответственными должностными лицами органа, предоставляющего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46.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должностными лицами путем проведения плановых и внеплановых проверок.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47. Для текущего контроля используются сведения, имеющиеся в электронной базе данных, служебная корреспонденция, устная и письменная информация должностных лиц, книги учета соответствующих документов.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случаях и причинах нарушения сроков и содержания административных процедур должностные лица немедленно информируют своих непосредственных руководителей, а также осуществляют срочные меры по устранению нарушений.</w:t>
      </w:r>
    </w:p>
    <w:p>
      <w:pPr>
        <w:pStyle w:val="Normal"/>
        <w:spacing w:before="280"/>
        <w:ind w:firstLine="540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48. Должностные лица несут персональную ответственность за соблюдение сроков и порядка приема, рассмотрения документов, подготовки заключения, оформления и выдачи документов в соответствии с законодательством Российской Федерации.</w:t>
      </w:r>
      <w:r>
        <w:rPr>
          <w:b/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ind w:firstLine="540"/>
        <w:jc w:val="center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IV</w:t>
      </w:r>
      <w:r>
        <w:rPr>
          <w:bCs/>
          <w:sz w:val="28"/>
          <w:szCs w:val="28"/>
          <w:lang w:eastAsia="ru-RU"/>
        </w:rPr>
        <w:t xml:space="preserve">.II.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49. Контроль полноты и качества предоставления муниципальных услуг включает в себя проведение проверок, выявление и устранение нарушений, рассмотрение, принятие решений и подготовку ответов на обращения заявителей, содержащие жалобы на решения, действия (бездействие) администрации, органа администрации, ответственного за предоставление муниципальной услуги, а также их должностных лиц.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50. Проверки могут быть плановыми (осуществляться на основании планов работы администрации, органа администрации, ответственного за предоставление муниципальной услуги) и внеплановыми. Проверка также может проводиться по конкретному обращению заявителя.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зависимости от состава рассматриваемых вопросов могут проводиться комплексные и тематические проверки.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проведения проверки полноты и качества предоставления муниципальных услуг может быть сформирована комиссия, в состав которой включаются должностные лица.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Периодичность проведения проверок устанавливается первым заместителем главы администрации.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Проверка осуществляется на основании распоряжения администрации.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51. Результаты проверки оформляются в акте, в котором отмечаются выявленные недостатки и предложения по их устранению.</w:t>
      </w:r>
    </w:p>
    <w:p>
      <w:pPr>
        <w:pStyle w:val="Normal"/>
        <w:spacing w:before="280"/>
        <w:ind w:firstLine="540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52.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</w:t>
      </w:r>
      <w:r>
        <w:rPr>
          <w:b/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IV</w:t>
      </w:r>
      <w:r>
        <w:rPr>
          <w:bCs/>
          <w:sz w:val="28"/>
          <w:szCs w:val="28"/>
          <w:lang w:eastAsia="ru-RU"/>
        </w:rPr>
        <w:t xml:space="preserve">.III. Ответственность должностных лиц администрации, органов администрации, за решения и действия (бездействие), принимаемые (осуществляемые) ими в ходе предоставления муниципальной услуги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53. Должностные лица несут персональную ответственность за соблюдение сроков и порядка исполнения административных процедур, правильность и обоснованность принятых решений.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Должностные лица в случае ненадлежащего предоставления муниципальной услуги и исполнения служебных обязанностей, совершения противоправных действий (бездействия) несут ответственность в соответствии с законодательством Российской Федерации.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IV</w:t>
      </w:r>
      <w:r>
        <w:rPr>
          <w:bCs/>
          <w:sz w:val="28"/>
          <w:szCs w:val="28"/>
          <w:lang w:eastAsia="ru-RU"/>
        </w:rPr>
        <w:t xml:space="preserve">.IV.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>
        <w:rPr>
          <w:sz w:val="28"/>
          <w:szCs w:val="28"/>
          <w:lang w:eastAsia="ru-RU"/>
        </w:rPr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54. Контроль за рассмотрением своих заявлений могут осуществлять заявители на основании полученной в администрации, органе администрации, ответственном за предоставление муниципальной услуги информации.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55. Граждане, их объединения и организации вправе направлять в администрацию замечания и предложения по улучшению качества предоставления муниципальной услуги.</w:t>
      </w:r>
    </w:p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val="en-US" w:eastAsia="ru-RU"/>
        </w:rPr>
        <w:t xml:space="preserve">V</w:t>
      </w:r>
      <w:r>
        <w:rPr>
          <w:bCs/>
          <w:sz w:val="28"/>
          <w:szCs w:val="28"/>
          <w:lang w:eastAsia="ru-RU"/>
        </w:rPr>
        <w:t xml:space="preserve">. Досудебный (внесудебный) порядок обжалования решений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и действий (бездействия) органа, предоставляющего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муниципальную услугу, многофункционального центра,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организаций, указанных в части 1.1 статьи 16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Федерального закона, а также их должностных лиц,</w:t>
      </w:r>
    </w:p>
    <w:p>
      <w:pPr>
        <w:pStyle w:val="Normal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муниципальных служащих, работников</w:t>
      </w:r>
    </w:p>
    <w:p>
      <w:pPr>
        <w:pStyle w:val="Normal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56. Заявитель имеет право на досудебное (внесудебное) обжалование решений и (или) действий (бездействия), принятых (осуществленных) администрацией, органа администрации, ответственного за предоставление муниципальной услуги, его должностными лицами, муниципальными служащими, в ходе предоставления муниципальной услуги, в порядке, предусмотренном </w:t>
      </w:r>
      <w:r>
        <w:fldChar w:fldCharType="begin"/>
      </w:r>
      <w:r>
        <w:instrText xml:space="preserve"> HYPERLINK "https://login.consultant.ru/link/?req=doc&amp;base=LAW&amp;n=465798&amp;dst=100045"</w:instrText>
      </w:r>
      <w:r>
        <w:fldChar w:fldCharType="separate"/>
      </w:r>
      <w:r>
        <w:rPr>
          <w:rStyle w:val="Hyperlink"/>
          <w:sz w:val="28"/>
          <w:szCs w:val="28"/>
          <w:lang w:eastAsia="ru-RU"/>
        </w:rPr>
        <w:t xml:space="preserve">главой 2</w:t>
      </w:r>
      <w:r>
        <w:fldChar w:fldCharType="end"/>
      </w:r>
      <w:r>
        <w:rPr>
          <w:sz w:val="28"/>
          <w:szCs w:val="28"/>
          <w:lang w:eastAsia="ru-RU"/>
        </w:rPr>
        <w:t xml:space="preserve"> Федерального закона (далее - жалоба).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57. Заявитель, представитель заявителя вправе подать жалобу: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имя главы Петровского муниципального округа Ставропольского края, в случае если обжалуются действия (бездействие) руководителя органа, предоставляющего муниципальную услугу, руководителя многофункционального центра;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имя руководителя органа администрации, предоставляющего муниципальную услугу, в случае если обжалуются решения и действия (бездействие) данного органа, его должностных лиц, муниципальных служащих;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имя руководителя многофункционального центра, в случае если обжалуются его действия (бездействие), его должностных лиц;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имя руководителя организации, указанной в </w:t>
      </w:r>
      <w:r>
        <w:fldChar w:fldCharType="begin"/>
      </w:r>
      <w:r>
        <w:instrText xml:space="preserve"> HYPERLINK "https://login.consultant.ru/link/?req=doc&amp;base=LAW&amp;n=465798&amp;dst=100352"</w:instrText>
      </w:r>
      <w:r>
        <w:fldChar w:fldCharType="separate"/>
      </w:r>
      <w:r>
        <w:rPr>
          <w:rStyle w:val="Hyperlink"/>
          <w:sz w:val="28"/>
          <w:szCs w:val="28"/>
          <w:lang w:eastAsia="ru-RU"/>
        </w:rPr>
        <w:t xml:space="preserve">части 1.1 статьи 16</w:t>
      </w:r>
      <w:r>
        <w:fldChar w:fldCharType="end"/>
      </w:r>
      <w:r>
        <w:rPr>
          <w:sz w:val="28"/>
          <w:szCs w:val="28"/>
          <w:lang w:eastAsia="ru-RU"/>
        </w:rPr>
        <w:t xml:space="preserve"> Федерального закона, в случае если обжалуются действия (бездействие) работников указанной организации.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Жалоба подается в письменной форме на русском языке на бумажном носителе при личном приеме заявителя или его представителя, почтовым отправлением, а также в электронном виде.</w:t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Жалоба рассматривается в соответствии с Положением об особенностях подачи и рассмотрения жалоб на решения и действия (бездействие) администрации Петровского муниципального округа Ставропольского края, органов администрации Петровского муниципального округа Ставропольского края и их должностных лиц, муниципальных служащих, утвержденным нормативным правовым актов администрации.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Жалобу в электронном виде заявитель вправе подать посредством использования: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Единого портала, регионального портала;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электронной почты администрации.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Жалобу в электронном виде также заявитель также вправе подать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>
      <w:pPr>
        <w:pStyle w:val="Normal"/>
        <w:spacing w:before="28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58. Информирование заявителей о порядке подачи и рассмотрения жалобы осуществляется по телефону, при личном приеме, с использованием электронной почты администрации, а также размещении информации на Едином портале и региональном портале, на информационных стендах в местах предоставления муниципальной услуги, на официальном сайте администрации в сети "Интернет".</w:t>
      </w:r>
    </w:p>
    <w:p>
      <w:pPr>
        <w:pStyle w:val="UserStyle_164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UserStyle_164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UserStyle_164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164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</w:t>
      </w:r>
    </w:p>
    <w:p>
      <w:pPr>
        <w:pStyle w:val="UserStyle_164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муниципального округа</w:t>
      </w:r>
    </w:p>
    <w:p>
      <w:pPr>
        <w:pStyle w:val="UserStyle_164"/>
        <w:widowControl/>
        <w:spacing w:line="240" w:lineRule="exact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Ю.В. Петрич</w:t>
      </w:r>
      <w:r>
        <w:rPr>
          <w:rFonts w:cs="Times New Roman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firstLine="53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Style_162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UserStyle_162"/>
        <w:widowControl/>
        <w:spacing w:line="240" w:lineRule="exact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UserStyle_162"/>
        <w:widowControl/>
        <w:spacing w:line="240" w:lineRule="exact"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UserStyle_162"/>
        <w:widowControl/>
        <w:spacing w:line="240" w:lineRule="exact"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UserStyle_162"/>
        <w:widowControl/>
        <w:spacing w:line="240" w:lineRule="exact"/>
        <w:ind w:left="4820" w:firstLine="0"/>
        <w:jc w:val="both"/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1</w:t>
      </w:r>
      <w:r>
        <w:rPr>
          <w:bCs/>
          <w:color w:val="000000"/>
          <w:sz w:val="28"/>
          <w:szCs w:val="28"/>
        </w:rPr>
      </w:r>
    </w:p>
    <w:p>
      <w:pPr>
        <w:pStyle w:val="Normal"/>
        <w:spacing w:line="240" w:lineRule="exact"/>
        <w:ind w:left="48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 </w:t>
      </w:r>
      <w:r>
        <w:fldChar w:fldCharType="begin"/>
      </w:r>
      <w:r>
        <w:instrText xml:space="preserve"> HYPERLINK  \l "sub_10000"</w:instrText>
      </w:r>
      <w:r>
        <w:fldChar w:fldCharType="separate"/>
      </w:r>
      <w:r>
        <w:rPr>
          <w:rStyle w:val="Hyperlink"/>
          <w:bCs/>
          <w:color w:val="000000"/>
          <w:sz w:val="28"/>
          <w:szCs w:val="28"/>
          <w:u w:val="none"/>
        </w:rPr>
        <w:t xml:space="preserve">административному регламенту</w:t>
      </w:r>
      <w:r>
        <w:fldChar w:fldCharType="end"/>
      </w: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left="48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предоставления администрацией </w:t>
      </w:r>
      <w:r>
        <w:rPr>
          <w:bCs/>
          <w:color w:val="000000"/>
          <w:sz w:val="28"/>
          <w:szCs w:val="28"/>
        </w:rPr>
        <w:t xml:space="preserve">Петровского</w:t>
      </w:r>
      <w:r>
        <w:rPr>
          <w:color w:val="000000"/>
          <w:sz w:val="28"/>
          <w:szCs w:val="28"/>
        </w:rPr>
        <w:t xml:space="preserve">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</w:r>
    </w:p>
    <w:p>
      <w:pPr>
        <w:pStyle w:val="User"/>
        <w:spacing w:line="240" w:lineRule="exact"/>
        <w:ind w:left="3402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  <w:lang w:eastAsia="ru-RU"/>
        </w:rPr>
      </w:r>
    </w:p>
    <w:p>
      <w:pPr>
        <w:pStyle w:val="Normal"/>
        <w:ind w:left="504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</w:p>
    <w:p>
      <w:pPr>
        <w:pStyle w:val="Normal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ПЕРЕЧЕНЬ</w:t>
      </w:r>
    </w:p>
    <w:p>
      <w:pPr>
        <w:pStyle w:val="Normal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ОБЩИХ ПРИЗНАКОВ ЗАЯВИТЕЛЕЙ, А ТАКЖЕ КОМБИНАЦИИ ЗНАЧЕНИЙ</w:t>
      </w:r>
    </w:p>
    <w:p>
      <w:pPr>
        <w:pStyle w:val="Normal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ПРИЗНАКОВ, КАЖДАЯ ИЗ КОТОРЫХ СООТВЕТСТВУЕТ ОДНОМУ ВАРИАНТУ</w:t>
      </w:r>
    </w:p>
    <w:p>
      <w:pPr>
        <w:pStyle w:val="Normal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ПРЕДОСТАВЛЕНИЯ МУНИЦИПАЛЬНОЙ УСЛУГИ</w:t>
      </w:r>
    </w:p>
    <w:p>
      <w:pPr>
        <w:pStyle w:val="Normal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Таблица 1. Перечень общих признаков заявителей</w:t>
      </w:r>
    </w:p>
    <w:p>
      <w:pPr>
        <w:pStyle w:val="Normal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</w:tblPr>
      <w:tblGrid>
        <w:gridCol w:w="567"/>
        <w:gridCol w:w="2721"/>
        <w:gridCol w:w="5783"/>
      </w:tblGrid>
      <w:t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№ п/п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Признак заявителя</w:t>
            </w:r>
          </w:p>
        </w:tc>
        <w:tc>
          <w:tcPr>
            <w:tcW w:w="5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Значения признака заявителя</w:t>
            </w:r>
          </w:p>
        </w:tc>
      </w:tr>
      <w:tr>
        <w:tc>
          <w:tcPr>
            <w:tcW w:w="90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  <w:outlineLvl w:val="2"/>
            </w:pPr>
            <w:r>
              <w:rPr>
                <w:sz w:val="28"/>
                <w:szCs w:val="28"/>
                <w:lang w:eastAsia="ru-RU"/>
              </w:rPr>
              <w:t xml:space="preserve">Результат муниципальной услуги </w:t>
            </w:r>
            <w:r>
              <w:rPr>
                <w:color w:val="000000"/>
                <w:sz w:val="28"/>
                <w:szCs w:val="28"/>
              </w:rPr>
              <w:t xml:space="preserve">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либо уведомление </w:t>
            </w:r>
            <w:r>
              <w:rPr>
                <w:color w:val="000000"/>
                <w:sz w:val="28"/>
                <w:szCs w:val="28"/>
              </w:rPr>
              <w:t xml:space="preserve">об отказе</w:t>
            </w:r>
            <w:r>
              <w:rPr>
                <w:sz w:val="28"/>
                <w:szCs w:val="28"/>
                <w:lang w:eastAsia="ru-RU"/>
              </w:rPr>
              <w:t xml:space="preserve"> в предоставлении муниципальной услуги</w:t>
            </w:r>
          </w:p>
        </w:tc>
      </w:tr>
      <w:t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1.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Категория заявителя</w:t>
            </w:r>
          </w:p>
        </w:tc>
        <w:tc>
          <w:tcPr>
            <w:tcW w:w="5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Физическое лицо, в том числе зарегистрированного в качестве индивидуального предпринимателя.</w:t>
            </w:r>
          </w:p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2. Юридическое лицо.</w:t>
            </w:r>
          </w:p>
        </w:tc>
      </w:tr>
      <w:t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2.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Заявитель обращается лично или через представителя?</w:t>
            </w:r>
          </w:p>
        </w:tc>
        <w:tc>
          <w:tcPr>
            <w:tcW w:w="5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Лично (физическое лицо).</w:t>
            </w:r>
          </w:p>
          <w:p>
            <w:pPr>
              <w:pStyle w:val="Normal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2. Лицо, действующее от имени заявителя на основании доверенности (физическое лицо, юридическое лицо).</w:t>
            </w:r>
          </w:p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3. Лицо, имеющее право без доверенности действовать от имени юридического лица.</w:t>
            </w:r>
          </w:p>
        </w:tc>
      </w:tr>
      <w:tr>
        <w:tc>
          <w:tcPr>
            <w:tcW w:w="90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  <w:outlineLvl w:val="2"/>
            </w:pPr>
            <w:r>
              <w:rPr>
                <w:sz w:val="28"/>
                <w:szCs w:val="28"/>
                <w:lang w:eastAsia="ru-RU"/>
              </w:rPr>
              <w:t xml:space="preserve">Результат муниципальной услуги «Исправление опечаток и (или) ошибок, допущенных в результате предоставления муниципальной услуги» либо уведомление об отказе в предоставлении муниципальной услуги</w:t>
            </w:r>
          </w:p>
        </w:tc>
      </w:tr>
      <w:t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3.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Категория заявителя</w:t>
            </w:r>
          </w:p>
        </w:tc>
        <w:tc>
          <w:tcPr>
            <w:tcW w:w="5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Физическое лицо, в том числе зарегистрированного в качестве индивидуального предпринимателя.</w:t>
            </w:r>
          </w:p>
          <w:p>
            <w:pPr>
              <w:pStyle w:val="Normal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2. Юридическое лицо. </w:t>
            </w:r>
          </w:p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3. Лицо, имеющее право без доверенности действовать от имени юридического лица.</w:t>
            </w:r>
          </w:p>
        </w:tc>
      </w:tr>
      <w:t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4.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Заявитель обращается лично или через представителя?</w:t>
            </w:r>
          </w:p>
        </w:tc>
        <w:tc>
          <w:tcPr>
            <w:tcW w:w="5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Лично (физическое лицо).</w:t>
            </w:r>
          </w:p>
          <w:p>
            <w:pPr>
              <w:pStyle w:val="Normal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2. Лицо, действующее от имени заявителя на основании доверенности (физическое лицо, юридическое лицо).</w:t>
            </w:r>
          </w:p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3. Лицо, имеющее право без доверенности действовать от имени юридического лица.</w:t>
            </w:r>
          </w:p>
        </w:tc>
      </w:tr>
    </w:tbl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ind w:firstLine="540"/>
        <w:jc w:val="both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Таблица 2. Круг заявителей в соответствии с вариантами предоставления муниципальной услуги</w:t>
      </w:r>
    </w:p>
    <w:p>
      <w:pPr>
        <w:pStyle w:val="Normal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tbl>
      <w:tblPr>
        <w:tblW w:w="0" w:type="auto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</w:tblPr>
      <w:tblGrid>
        <w:gridCol w:w="1338"/>
        <w:gridCol w:w="7733"/>
      </w:tblGrid>
      <w:t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№ варианта</w:t>
            </w:r>
          </w:p>
        </w:tc>
        <w:tc>
          <w:tcPr>
            <w:tcW w:w="7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Комбинация значений признаков</w:t>
            </w:r>
          </w:p>
        </w:tc>
      </w:tr>
      <w:tr>
        <w:tc>
          <w:tcPr>
            <w:tcW w:w="9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  <w:outlineLvl w:val="2"/>
            </w:pPr>
            <w:r>
              <w:rPr>
                <w:sz w:val="28"/>
                <w:szCs w:val="28"/>
                <w:lang w:eastAsia="ru-RU"/>
              </w:rPr>
              <w:t xml:space="preserve">Результат муниципальной услуги, за которым обращается заявитель </w:t>
            </w:r>
            <w:r>
              <w:rPr>
                <w:color w:val="000000"/>
                <w:sz w:val="28"/>
                <w:szCs w:val="28"/>
              </w:rPr>
              <w:t xml:space="preserve">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      </w:r>
          </w:p>
        </w:tc>
      </w:tr>
      <w:t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1.</w:t>
            </w:r>
          </w:p>
        </w:tc>
        <w:tc>
          <w:tcPr>
            <w:tcW w:w="7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Физическое лицо - лично либо лицо, действующее от имени заявителя на основании документа подтверждающего его полномочия.</w:t>
            </w:r>
          </w:p>
        </w:tc>
      </w:tr>
      <w:t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2.</w:t>
            </w:r>
          </w:p>
        </w:tc>
        <w:tc>
          <w:tcPr>
            <w:tcW w:w="7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Юридическое лицо - лицо, имеющее право без доверенности действовать от имени юридического лица либо лицо, действующее от имени заявителя на основании доверенности.</w:t>
            </w:r>
          </w:p>
        </w:tc>
      </w:tr>
      <w:tr>
        <w:tc>
          <w:tcPr>
            <w:tcW w:w="9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  <w:outlineLvl w:val="2"/>
            </w:pPr>
            <w:r>
              <w:rPr>
                <w:sz w:val="28"/>
                <w:szCs w:val="28"/>
                <w:lang w:eastAsia="ru-RU"/>
              </w:rPr>
              <w:t xml:space="preserve">Результат муниципальной услуги, за которым обращается заявитель "Исправление опечаток и (или) ошибок, допущенных в результате предоставления муниципальной услуги" либо уведомление об отказе в предоставлении муниципальной услуги</w:t>
            </w:r>
          </w:p>
        </w:tc>
      </w:tr>
      <w:t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  <w:lang w:eastAsia="ru-RU"/>
              </w:rPr>
              <w:t xml:space="preserve">3.</w:t>
            </w:r>
          </w:p>
        </w:tc>
        <w:tc>
          <w:tcPr>
            <w:tcW w:w="7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top"/>
          </w:tcPr>
          <w:p>
            <w:pPr>
              <w:pStyle w:val="Normal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Физическое лицо - лично либо лицо, действующее от имени заявителя на основании документа подтверждающего его полномочия.</w:t>
            </w:r>
          </w:p>
          <w:p>
            <w:pPr>
              <w:pStyle w:val="Normal"/>
            </w:pPr>
            <w:r>
              <w:rPr>
                <w:sz w:val="28"/>
                <w:szCs w:val="28"/>
                <w:lang w:eastAsia="ru-RU"/>
              </w:rPr>
              <w:t xml:space="preserve">Юридическое лицо - лицо, имеющее право без доверенности действовать от имени юридического лица либо лицо, действующее от имени заявителя на основании доверенности.</w:t>
            </w:r>
          </w:p>
        </w:tc>
      </w:tr>
    </w:tbl>
    <w:p>
      <w:pPr>
        <w:pStyle w:val="UserStyle_162"/>
        <w:widowControl/>
        <w:spacing w:line="240" w:lineRule="exact"/>
        <w:ind w:firstLine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</w:p>
    <w:p>
      <w:pPr>
        <w:pStyle w:val="UserStyle_162"/>
        <w:widowControl/>
        <w:spacing w:line="240" w:lineRule="exact"/>
        <w:ind w:firstLine="0"/>
        <w:jc w:val="both"/>
      </w:pPr>
    </w:p>
    <w:p>
      <w:pPr>
        <w:pStyle w:val="UserStyle_162"/>
        <w:widowControl/>
        <w:spacing w:line="240" w:lineRule="exact"/>
        <w:ind w:firstLine="0"/>
        <w:jc w:val="both"/>
      </w:pPr>
    </w:p>
    <w:p>
      <w:pPr>
        <w:pStyle w:val="UserStyle_162"/>
        <w:widowControl/>
        <w:spacing w:line="240" w:lineRule="exact"/>
        <w:ind w:firstLine="0"/>
        <w:jc w:val="right"/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Приложение 2</w:t>
      </w:r>
      <w:r>
        <w:rPr>
          <w:bCs/>
          <w:color w:val="000000"/>
          <w:sz w:val="28"/>
          <w:szCs w:val="28"/>
        </w:rPr>
      </w:r>
    </w:p>
    <w:p>
      <w:pPr>
        <w:pStyle w:val="Normal"/>
        <w:spacing w:line="240" w:lineRule="exact"/>
        <w:ind w:left="4820"/>
        <w:jc w:val="right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 </w:t>
      </w:r>
      <w:r>
        <w:fldChar w:fldCharType="begin"/>
      </w:r>
      <w:r>
        <w:instrText xml:space="preserve"> HYPERLINK  \l "sub_10000"</w:instrText>
      </w:r>
      <w:r>
        <w:fldChar w:fldCharType="separate"/>
      </w:r>
      <w:r>
        <w:rPr>
          <w:rStyle w:val="Hyperlink"/>
          <w:bCs/>
          <w:color w:val="000000"/>
          <w:sz w:val="28"/>
          <w:szCs w:val="28"/>
          <w:u w:val="none"/>
        </w:rPr>
        <w:t xml:space="preserve">административному регламенту</w:t>
      </w:r>
      <w:r>
        <w:fldChar w:fldCharType="end"/>
      </w: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left="482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предоставления администрацией </w:t>
      </w:r>
      <w:r>
        <w:rPr>
          <w:bCs/>
          <w:color w:val="000000"/>
          <w:sz w:val="28"/>
          <w:szCs w:val="28"/>
        </w:rPr>
        <w:t xml:space="preserve">Петровского</w:t>
      </w:r>
      <w:r>
        <w:rPr>
          <w:color w:val="000000"/>
          <w:sz w:val="28"/>
          <w:szCs w:val="28"/>
        </w:rPr>
        <w:t xml:space="preserve">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</w:r>
      <w:r>
        <w:rPr>
          <w:bCs/>
          <w:color w:val="000000"/>
          <w:sz w:val="28"/>
          <w:szCs w:val="28"/>
        </w:rPr>
      </w:r>
    </w:p>
    <w:p>
      <w:pPr>
        <w:pStyle w:val="Normal"/>
        <w:spacing w:line="240" w:lineRule="exact"/>
        <w:ind w:left="482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Normal"/>
        <w:jc w:val="right"/>
        <w:rPr>
          <w:b/>
          <w:sz w:val="20"/>
          <w:szCs w:val="20"/>
          <w:lang w:eastAsia="ru-RU"/>
        </w:rPr>
      </w:pPr>
      <w:r>
        <w:rPr>
          <w:sz w:val="28"/>
          <w:szCs w:val="28"/>
        </w:rPr>
        <w:t xml:space="preserve">     </w:t>
      </w:r>
      <w:r>
        <w:t xml:space="preserve">ФОРМА</w:t>
      </w:r>
      <w:r>
        <w:rPr>
          <w:b/>
          <w:sz w:val="20"/>
          <w:szCs w:val="20"/>
          <w:lang w:eastAsia="ru-RU"/>
        </w:rPr>
      </w:r>
    </w:p>
    <w:p>
      <w:pPr>
        <w:pStyle w:val="Normal"/>
        <w:spacing w:line="240" w:lineRule="exact"/>
        <w:ind w:left="4820"/>
        <w:jc w:val="right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</w:r>
    </w:p>
    <w:p>
      <w:pPr>
        <w:pStyle w:val="Normal"/>
        <w:spacing w:line="240" w:lineRule="exact"/>
        <w:ind w:left="4820"/>
        <w:jc w:val="right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Главе Петровского муниципального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округа Ставропольского края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от 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______________________________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______________________________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(для физических лиц - фамилия,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имя, отчество (последнее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       при наличии),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  паспортные данные, ИНН)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______________________________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______________________________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______________________________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(для юридических лиц - полное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  наименование, ИНН, ОГРН)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Адрес заявителя: 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______________________________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(место регистрации физического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   лица/местонахождение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    юридического лица)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Представитель заявителя 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______________________________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______________________________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 (фамилия, имя, отчество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 (последнее при наличии),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реквизиты документа дающего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 право действовать от имени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           заявителя)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______________________________</w:t>
      </w:r>
    </w:p>
    <w:p>
      <w:pPr>
        <w:pStyle w:val="Heading1"/>
        <w:keepNext w:val="0"/>
        <w:tabs>
          <w:tab w:val="num" w:pos="0" w:leader="none"/>
        </w:tabs>
        <w:ind w:left="0" w:firstLine="0"/>
        <w:jc w:val="right"/>
        <w:rPr>
          <w:rFonts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 w:val="0"/>
          <w:sz w:val="20"/>
          <w:szCs w:val="20"/>
          <w:lang w:eastAsia="ru-RU"/>
        </w:rPr>
        <w:t xml:space="preserve">                                             Телефон заявителя: ___________</w:t>
      </w:r>
      <w:r>
        <w:rPr>
          <w:rFonts w:cs="Times New Roman"/>
          <w:color w:val="000000"/>
          <w:sz w:val="20"/>
          <w:szCs w:val="20"/>
          <w:lang w:eastAsia="ru-RU"/>
        </w:rPr>
      </w:r>
    </w:p>
    <w:p>
      <w:pPr>
        <w:pStyle w:val="Normal"/>
        <w:widowControl w:val="off"/>
        <w:jc w:val="both"/>
        <w:rPr>
          <w:b/>
          <w:color w:val="000000"/>
          <w:sz w:val="20"/>
          <w:szCs w:val="20"/>
          <w:lang w:eastAsia="ru-RU"/>
        </w:rPr>
      </w:pPr>
      <w:r>
        <w:rPr>
          <w:b/>
          <w:color w:val="000000"/>
          <w:sz w:val="20"/>
          <w:szCs w:val="20"/>
          <w:lang w:eastAsia="ru-RU"/>
        </w:rPr>
      </w:r>
    </w:p>
    <w:p>
      <w:pPr>
        <w:pStyle w:val="User"/>
        <w:jc w:val="right"/>
        <w:rPr>
          <w:b/>
          <w:color w:val="000000"/>
          <w:sz w:val="20"/>
          <w:szCs w:val="20"/>
          <w:lang w:eastAsia="ru-RU"/>
        </w:rPr>
      </w:pPr>
      <w:r>
        <w:rPr>
          <w:b/>
          <w:color w:val="000000"/>
          <w:sz w:val="20"/>
          <w:szCs w:val="20"/>
          <w:lang w:eastAsia="ru-RU"/>
        </w:rPr>
      </w:r>
    </w:p>
    <w:p>
      <w:pPr>
        <w:pStyle w:val="User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ЗАЯВЛЕНИЕ</w:t>
      </w:r>
    </w:p>
    <w:p>
      <w:pPr>
        <w:pStyle w:val="User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 предоставлению информации о порядке предоставления жилищно-коммунальных услуг населению</w:t>
      </w:r>
    </w:p>
    <w:p>
      <w:pPr>
        <w:pStyle w:val="User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Прошу Вас предоставить следующую информацию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Us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(излагается суть запроса)</w:t>
      </w:r>
    </w:p>
    <w:p>
      <w:pPr>
        <w:pStyle w:val="Us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Us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Дата заполнения «_____»_______________20______г.</w:t>
      </w:r>
    </w:p>
    <w:p>
      <w:pPr>
        <w:pStyle w:val="Us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Заявитель: _________________________ ______________________</w:t>
      </w:r>
    </w:p>
    <w:p>
      <w:pPr>
        <w:pStyle w:val="User"/>
        <w:rPr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                  (подпись) (расшифровка подписи)</w:t>
      </w:r>
      <w:r>
        <w:rPr>
          <w:color w:val="000000"/>
          <w:sz w:val="28"/>
          <w:szCs w:val="28"/>
        </w:rPr>
      </w:r>
    </w:p>
    <w:p>
      <w:pPr>
        <w:pStyle w:val="User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Style_162"/>
        <w:widowControl/>
        <w:spacing w:line="240" w:lineRule="exact"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UserStyle_162"/>
        <w:widowControl/>
        <w:spacing w:line="240" w:lineRule="exact"/>
        <w:ind w:left="482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UserStyle_162"/>
        <w:widowControl/>
        <w:spacing w:line="240" w:lineRule="exact"/>
        <w:ind w:left="4820" w:firstLine="0"/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3</w:t>
      </w:r>
      <w:r>
        <w:rPr>
          <w:bCs/>
          <w:color w:val="000000"/>
          <w:sz w:val="28"/>
          <w:szCs w:val="28"/>
        </w:rPr>
      </w:r>
    </w:p>
    <w:p>
      <w:pPr>
        <w:pStyle w:val="Normal"/>
        <w:spacing w:line="240" w:lineRule="exact"/>
        <w:ind w:left="48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 </w:t>
      </w:r>
      <w:r>
        <w:fldChar w:fldCharType="begin"/>
      </w:r>
      <w:r>
        <w:instrText xml:space="preserve"> HYPERLINK  \l "sub_10000"</w:instrText>
      </w:r>
      <w:r>
        <w:fldChar w:fldCharType="separate"/>
      </w:r>
      <w:r>
        <w:rPr>
          <w:rStyle w:val="Hyperlink"/>
          <w:bCs/>
          <w:color w:val="000000"/>
          <w:sz w:val="28"/>
          <w:szCs w:val="28"/>
          <w:u w:val="none"/>
        </w:rPr>
        <w:t xml:space="preserve">административному регламенту</w:t>
      </w:r>
      <w:r>
        <w:fldChar w:fldCharType="end"/>
      </w:r>
      <w:r>
        <w:rPr>
          <w:color w:val="000000"/>
          <w:sz w:val="28"/>
          <w:szCs w:val="28"/>
        </w:rPr>
      </w:r>
    </w:p>
    <w:p>
      <w:pPr>
        <w:pStyle w:val="Normal"/>
        <w:spacing w:line="240" w:lineRule="exact"/>
        <w:ind w:left="482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предоставления администрацией </w:t>
      </w:r>
      <w:r>
        <w:rPr>
          <w:bCs/>
          <w:color w:val="000000"/>
          <w:sz w:val="28"/>
          <w:szCs w:val="28"/>
        </w:rPr>
        <w:t xml:space="preserve">Петровского</w:t>
      </w:r>
      <w:r>
        <w:rPr>
          <w:color w:val="000000"/>
          <w:sz w:val="28"/>
          <w:szCs w:val="28"/>
        </w:rPr>
        <w:t xml:space="preserve">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</w:r>
      <w:r>
        <w:rPr>
          <w:bCs/>
          <w:color w:val="000000"/>
          <w:sz w:val="28"/>
          <w:szCs w:val="28"/>
        </w:rPr>
      </w:r>
    </w:p>
    <w:p>
      <w:pPr>
        <w:pStyle w:val="Normal"/>
        <w:spacing w:line="240" w:lineRule="exact"/>
        <w:ind w:left="482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User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ФОРМА</w:t>
      </w:r>
    </w:p>
    <w:p>
      <w:pPr>
        <w:pStyle w:val="User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УВЕДОМЛЕНИЕ</w:t>
      </w:r>
    </w:p>
    <w:p>
      <w:pPr>
        <w:pStyle w:val="User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отказе в предоставлении муниципальной услуги</w:t>
      </w:r>
    </w:p>
    <w:p>
      <w:pPr>
        <w:pStyle w:val="User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Ваше заявление о предоставлении информации о порядке предоставления жилищно-коммунальных услуг населению </w:t>
      </w:r>
      <w:r>
        <w:rPr>
          <w:sz w:val="28"/>
          <w:szCs w:val="28"/>
          <w:lang w:eastAsia="ru-RU"/>
        </w:rPr>
        <w:t xml:space="preserve">(исправлении допущенных опечаток и (или) ошибок в выданных в результате предоставления муниципальной услуги документах)</w:t>
      </w:r>
      <w:r>
        <w:rPr>
          <w:color w:val="000000"/>
          <w:sz w:val="28"/>
          <w:szCs w:val="28"/>
        </w:rPr>
        <w:t xml:space="preserve"> от ________________ № ___, рассмотрено.</w:t>
      </w:r>
    </w:p>
    <w:p>
      <w:pPr>
        <w:pStyle w:val="User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тем, что _____________________________________________,</w:t>
      </w:r>
    </w:p>
    <w:p>
      <w:pPr>
        <w:pStyle w:val="User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(причина отказа)</w:t>
      </w:r>
    </w:p>
    <w:p>
      <w:pPr>
        <w:pStyle w:val="User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Вам отказано в предоставлении муниципальной услуги.</w:t>
      </w:r>
    </w:p>
    <w:p>
      <w:pPr>
        <w:pStyle w:val="User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off"/>
        <w:jc w:val="both"/>
        <w:rPr>
          <w:color w:val="000000"/>
        </w:rPr>
      </w:pPr>
      <w:r>
        <w:rPr>
          <w:color w:val="000000"/>
        </w:rPr>
        <w:t xml:space="preserve">____________/_______________________________/_____________________ / (М.П.)</w:t>
      </w:r>
    </w:p>
    <w:p>
      <w:pPr>
        <w:pStyle w:val="Normal"/>
        <w:widowControl w:val="off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(дата)                (Ф.И.О.)                  (подпись)</w:t>
      </w: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spacing w:line="240" w:lineRule="exact"/>
        <w:ind w:left="340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ind w:left="453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4</w:t>
      </w:r>
    </w:p>
    <w:p>
      <w:pPr>
        <w:pStyle w:val="User"/>
        <w:ind w:left="453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административному регламенту</w:t>
      </w:r>
    </w:p>
    <w:p>
      <w:pPr>
        <w:pStyle w:val="User"/>
        <w:ind w:left="4536"/>
        <w:jc w:val="both"/>
        <w:rPr>
          <w:color w:val="000000"/>
          <w:sz w:val="28"/>
          <w:szCs w:val="28"/>
          <w:shd w:val="clear" w:color="auto" w:fill="c0c0c0"/>
        </w:rPr>
      </w:pPr>
      <w:r>
        <w:rPr>
          <w:color w:val="000000"/>
          <w:sz w:val="28"/>
          <w:szCs w:val="28"/>
        </w:rPr>
        <w:t xml:space="preserve">предоставления администрацией Петровского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</w:r>
      <w:r>
        <w:rPr>
          <w:color w:val="000000"/>
          <w:sz w:val="28"/>
          <w:szCs w:val="28"/>
          <w:shd w:val="clear" w:color="auto" w:fill="c0c0c0"/>
        </w:rPr>
      </w:r>
    </w:p>
    <w:p>
      <w:pPr>
        <w:pStyle w:val="User"/>
        <w:ind w:left="4536"/>
        <w:jc w:val="both"/>
        <w:rPr>
          <w:color w:val="000000"/>
          <w:sz w:val="28"/>
          <w:szCs w:val="28"/>
          <w:shd w:val="clear" w:color="auto" w:fill="c0c0c0"/>
        </w:rPr>
      </w:pPr>
      <w:r>
        <w:rPr>
          <w:color w:val="000000"/>
          <w:sz w:val="28"/>
          <w:szCs w:val="28"/>
          <w:shd w:val="clear" w:color="auto" w:fill="c0c0c0"/>
        </w:rPr>
      </w:r>
    </w:p>
    <w:p>
      <w:pPr>
        <w:pStyle w:val="Heading1"/>
        <w:keepNext w:val="0"/>
        <w:tabs>
          <w:tab w:val="num" w:pos="0" w:leader="none"/>
        </w:tabs>
        <w:ind w:left="4536" w:firstLine="0"/>
        <w:jc w:val="left"/>
        <w:rPr>
          <w:rFonts w:ascii="Courier New" w:hAnsi="Courier New" w:eastAsia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(фамилия, имя, отчество (последнее при наличии)/наименование юридического     лица)____________              _________</w:t>
      </w:r>
      <w:r>
        <w:rPr>
          <w:rFonts w:ascii="Courier New" w:hAnsi="Courier New" w:eastAsia="Courier New" w:cs="Courier New"/>
          <w:sz w:val="20"/>
          <w:szCs w:val="20"/>
          <w:lang w:eastAsia="ru-RU"/>
        </w:rPr>
      </w:r>
    </w:p>
    <w:p>
      <w:pPr>
        <w:pStyle w:val="Heading1"/>
        <w:keepNext w:val="0"/>
        <w:tabs>
          <w:tab w:val="num" w:pos="0" w:leader="none"/>
        </w:tabs>
        <w:ind w:left="0" w:firstLine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eastAsia="Courier New" w:cs="Courier New"/>
          <w:sz w:val="20"/>
          <w:szCs w:val="20"/>
          <w:lang w:eastAsia="ru-RU"/>
        </w:rPr>
        <w:t xml:space="preserve">       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Адрес  ____________________________</w:t>
      </w:r>
    </w:p>
    <w:p>
      <w:pPr>
        <w:pStyle w:val="Normal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</w:r>
    </w:p>
    <w:p>
      <w:pPr>
        <w:pStyle w:val="User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</w:t>
      </w:r>
    </w:p>
    <w:p>
      <w:pPr>
        <w:pStyle w:val="User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УВЕДОМЛЕНИЕ</w:t>
      </w:r>
    </w:p>
    <w:p>
      <w:pPr>
        <w:pStyle w:val="User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отказе в приеме документов</w:t>
      </w:r>
    </w:p>
    <w:p>
      <w:pPr>
        <w:pStyle w:val="User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User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Ваше заявление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о предоставлении информации о порядке предоставления жилищно-коммунальных услуг населению </w:t>
      </w:r>
      <w:r>
        <w:rPr>
          <w:sz w:val="28"/>
          <w:szCs w:val="28"/>
          <w:lang w:eastAsia="ru-RU"/>
        </w:rPr>
        <w:t xml:space="preserve">(исправлении допущенных опечаток и (или) ошибок в выданных в результате предоставления муниципальной услуги документах)</w:t>
      </w:r>
      <w:r>
        <w:rPr>
          <w:color w:val="000000"/>
          <w:sz w:val="28"/>
          <w:szCs w:val="28"/>
        </w:rPr>
        <w:t xml:space="preserve"> от ________________ № ___, рассмотрено.</w:t>
      </w:r>
    </w:p>
    <w:p>
      <w:pPr>
        <w:pStyle w:val="User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тем, что _____________________________________________,</w:t>
      </w:r>
    </w:p>
    <w:p>
      <w:pPr>
        <w:pStyle w:val="User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>
        <w:rPr>
          <w:color w:val="000000"/>
        </w:rPr>
        <w:t xml:space="preserve">(причина отказа)</w:t>
      </w:r>
      <w:r>
        <w:rPr>
          <w:color w:val="000000"/>
          <w:sz w:val="28"/>
          <w:szCs w:val="28"/>
        </w:rPr>
      </w:r>
    </w:p>
    <w:p>
      <w:pPr>
        <w:pStyle w:val="User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Вам отказано в приеме документов.</w:t>
      </w:r>
    </w:p>
    <w:p>
      <w:pPr>
        <w:pStyle w:val="User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off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____________/_______________________________/_____________________ / </w:t>
      </w:r>
      <w:r>
        <w:rPr>
          <w:color w:val="000000"/>
          <w:sz w:val="20"/>
          <w:szCs w:val="20"/>
        </w:rPr>
        <w:t xml:space="preserve">(М.П.)</w:t>
      </w:r>
    </w:p>
    <w:p>
      <w:pPr>
        <w:pStyle w:val="Normal"/>
        <w:widowControl w:val="o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(дата)                (Ф.И.О.)                  (подпись)</w:t>
      </w: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sectPr>
      <w:type w:val="nextPage"/>
      <w:pgSz w:w="11906" w:h="16838"/>
      <w:pgMar w:top="1276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imes New Roman OpenType">
    <w:panose1 w:val="02020603050405020304"/>
  </w:font>
  <w:font w:name="Droid Sans Devanagari">
    <w:panose1 w:val="020B0606030804020204"/>
  </w:font>
  <w:font w:name="HeliosCond">
    <w:panose1 w:val="02000603000000000000"/>
  </w:font>
  <w:font w:name="Tahoma">
    <w:panose1 w:val="020B0604030504040204"/>
  </w:font>
  <w:font w:name="MS Mincho">
    <w:panose1 w:val="02020603050405090304"/>
  </w:font>
  <w:font w:name="Calibri">
    <w:panose1 w:val="020F0502020204030204"/>
  </w:font>
  <w:font w:name="OfficinaSansCTT">
    <w:panose1 w:val="02000603000000000000"/>
  </w:font>
  <w:font w:name="Cambria">
    <w:panose1 w:val="02040503050406030204"/>
  </w:font>
  <w:font w:name="Symbol">
    <w:panose1 w:val="05010000000000000000"/>
  </w:font>
  <w:font w:name="Courier New">
    <w:panose1 w:val="02070309020205020404"/>
  </w:font>
  <w:font w:name="Mangal">
    <w:panose1 w:val="02040503050406030204"/>
  </w:font>
  <w:font w:name="Wingdings">
    <w:panose1 w:val="05010000000000000000"/>
  </w:font>
  <w:font w:name="Arial">
    <w:panose1 w:val="020B0604020202020204"/>
  </w:font>
  <w:font w:name="Times New Roman">
    <w:panose1 w:val="02020603050405020304"/>
  </w:font>
  <w:font w:name="Microsoft YaHei">
    <w:panose1 w:val="020B0503020203020204"/>
  </w:font>
  <w:font w:name="Arial Narrow">
    <w:panose1 w:val="020B060402020202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pStyle w:val="Normal"/>
        <w:tabs>
          <w:tab w:val="num" w:pos="0" w:leader="none"/>
        </w:tabs>
        <w:ind w:left="0" w:firstLine="0"/>
      </w:pPr>
    </w:lvl>
  </w:abstractNum>
  <w:abstractNum w:abstractNumId="1">
    <w:multiLevelType w:val="hybridMultilevel"/>
    <w:lvl w:ilvl="0">
      <w:start w:val="3"/>
      <w:numFmt w:val="upperRoman"/>
      <w:suff w:val="tab"/>
      <w:lvlText w:val="%1."/>
      <w:lvlJc w:val="left"/>
      <w:pPr>
        <w:pStyle w:val="Normal"/>
        <w:tabs>
          <w:tab w:val="num" w:pos="0" w:leader="none"/>
        </w:tabs>
        <w:ind w:left="10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defaultTabStop w:val="720"/>
  <w:characterSpacingControl w:val="doNotCompress"/>
  <w:footnotePr/>
  <w:compat>
    <w:balanceSingleByteDoubleByteWidth w:val="true"/>
    <w:doNotLeaveBackslashAlone w:val="true"/>
    <w:ulTrailSpace w:val="true"/>
    <w:adjustLineHeightInTable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zh-CN" w:bidi="ar-SA"/>
    </w:rPr>
  </w:style>
  <w:style w:type="paragraph" w:styleId="Heading1">
    <w:name w:val="Заголовок 1"/>
    <w:basedOn w:val="Normal"/>
    <w:next w:val="Normal"/>
    <w:link w:val="Normal"/>
    <w:qFormat/>
    <w:pPr>
      <w:keepNext/>
      <w:numPr>
        <w:numId w:val="1"/>
        <w:ilvl w:val="0"/>
      </w:numPr>
      <w:tabs>
        <w:tab w:val="left" w:pos="0" w:leader="none"/>
      </w:tabs>
      <w:ind w:left="432" w:right="0" w:hanging="432"/>
      <w:jc w:val="center"/>
      <w:outlineLvl w:val="0"/>
    </w:pPr>
    <w:rPr>
      <w:rFonts w:ascii="Arial" w:hAnsi="Arial" w:cs="Arial"/>
      <w:b/>
      <w:bCs/>
      <w:sz w:val="40"/>
    </w:rPr>
  </w:style>
  <w:style w:type="paragraph" w:styleId="Heading2">
    <w:name w:val="Заголовок 2"/>
    <w:basedOn w:val="Normal"/>
    <w:next w:val="Normal"/>
    <w:link w:val="Normal"/>
    <w:qFormat/>
    <w:pPr>
      <w:keepNext/>
      <w:numPr>
        <w:numId w:val="1"/>
        <w:ilvl w:val="1"/>
      </w:numPr>
      <w:tabs>
        <w:tab w:val="left" w:pos="0" w:leader="none"/>
      </w:tabs>
      <w:spacing w:before="240" w:after="60"/>
      <w:ind w:left="576" w:right="0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Заголовок 3"/>
    <w:basedOn w:val="Normal"/>
    <w:next w:val="Normal"/>
    <w:link w:val="Normal"/>
    <w:qFormat/>
    <w:pPr>
      <w:keepNext/>
      <w:numPr>
        <w:numId w:val="1"/>
        <w:ilvl w:val="2"/>
      </w:numPr>
      <w:tabs>
        <w:tab w:val="left" w:pos="0" w:leader="none"/>
      </w:tabs>
      <w:spacing w:before="240" w:after="60"/>
      <w:ind w:left="720" w:right="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Заголовок 4"/>
    <w:basedOn w:val="Normal"/>
    <w:next w:val="Normal"/>
    <w:link w:val="Normal"/>
    <w:qFormat/>
    <w:pPr>
      <w:keepNext/>
      <w:numPr>
        <w:numId w:val="1"/>
        <w:ilvl w:val="3"/>
      </w:numPr>
      <w:tabs>
        <w:tab w:val="left" w:pos="0" w:leader="none"/>
      </w:tabs>
      <w:spacing w:line="360" w:lineRule="auto"/>
      <w:ind w:left="864" w:right="0" w:hanging="864"/>
      <w:jc w:val="center"/>
      <w:outlineLvl w:val="3"/>
    </w:pPr>
    <w:rPr>
      <w:rFonts w:ascii="Arial" w:hAnsi="Arial" w:cs="Arial"/>
      <w:b/>
      <w:bCs/>
      <w:sz w:val="20"/>
    </w:rPr>
  </w:style>
  <w:style w:type="paragraph" w:styleId="Heading5">
    <w:name w:val="Заголовок 5"/>
    <w:basedOn w:val="Normal"/>
    <w:next w:val="Normal"/>
    <w:link w:val="Normal"/>
    <w:qFormat/>
    <w:pPr>
      <w:keepNext/>
      <w:numPr>
        <w:numId w:val="1"/>
        <w:ilvl w:val="4"/>
      </w:numPr>
      <w:tabs>
        <w:tab w:val="left" w:pos="0" w:leader="none"/>
      </w:tabs>
      <w:spacing w:line="360" w:lineRule="auto"/>
      <w:ind w:left="1008" w:right="0" w:hanging="1008"/>
      <w:outlineLvl w:val="4"/>
    </w:pPr>
    <w:rPr>
      <w:rFonts w:ascii="Arial" w:hAnsi="Arial" w:cs="Arial"/>
      <w:b/>
      <w:bCs/>
      <w:sz w:val="20"/>
      <w:lang w:val="en-US"/>
    </w:rPr>
  </w:style>
  <w:style w:type="paragraph" w:styleId="Heading6">
    <w:name w:val="Заголовок 6"/>
    <w:basedOn w:val="Normal"/>
    <w:next w:val="Normal"/>
    <w:link w:val="Normal"/>
    <w:qFormat/>
    <w:pPr>
      <w:keepNext/>
      <w:numPr>
        <w:numId w:val="1"/>
        <w:ilvl w:val="5"/>
      </w:numPr>
      <w:tabs>
        <w:tab w:val="left" w:pos="0" w:leader="none"/>
      </w:tabs>
      <w:ind w:left="1152" w:right="0" w:hanging="1152"/>
      <w:jc w:val="center"/>
      <w:outlineLvl w:val="5"/>
    </w:pPr>
    <w:rPr>
      <w:szCs w:val="20"/>
    </w:rPr>
  </w:style>
  <w:style w:type="paragraph" w:styleId="Heading7">
    <w:name w:val="Заголовок 7"/>
    <w:basedOn w:val="Normal"/>
    <w:next w:val="Normal"/>
    <w:link w:val="Normal"/>
    <w:qFormat/>
    <w:pPr>
      <w:keepNext/>
      <w:numPr>
        <w:numId w:val="1"/>
        <w:ilvl w:val="6"/>
      </w:numPr>
      <w:tabs>
        <w:tab w:val="left" w:pos="0" w:leader="none"/>
      </w:tabs>
      <w:ind w:left="1296" w:right="0" w:hanging="1296"/>
      <w:outlineLvl w:val="6"/>
    </w:pPr>
    <w:rPr>
      <w:rFonts w:ascii="Arial" w:hAnsi="Arial" w:cs="Arial"/>
      <w:sz w:val="28"/>
    </w:rPr>
  </w:style>
  <w:style w:type="paragraph" w:styleId="Heading8">
    <w:name w:val="Заголовок 8"/>
    <w:basedOn w:val="Normal"/>
    <w:next w:val="Normal"/>
    <w:link w:val="Normal"/>
    <w:qFormat/>
    <w:pPr>
      <w:keepNext/>
      <w:numPr>
        <w:numId w:val="1"/>
        <w:ilvl w:val="7"/>
      </w:numPr>
      <w:tabs>
        <w:tab w:val="left" w:pos="0" w:leader="none"/>
      </w:tabs>
      <w:ind w:left="1440" w:right="0" w:hanging="1440"/>
      <w:jc w:val="right"/>
      <w:outlineLvl w:val="7"/>
    </w:pPr>
    <w:rPr>
      <w:i/>
      <w:iCs/>
    </w:rPr>
  </w:style>
  <w:style w:type="paragraph" w:styleId="Heading9">
    <w:name w:val="Заголовок 9"/>
    <w:basedOn w:val="Normal"/>
    <w:next w:val="Normal"/>
    <w:link w:val="Normal"/>
    <w:qFormat/>
    <w:pPr>
      <w:keepNext/>
      <w:numPr>
        <w:numId w:val="1"/>
        <w:ilvl w:val="8"/>
      </w:numPr>
      <w:tabs>
        <w:tab w:val="left" w:pos="0" w:leader="none"/>
      </w:tabs>
      <w:ind w:left="1584" w:right="0" w:hanging="1584"/>
      <w:jc w:val="center"/>
      <w:outlineLvl w:val="8"/>
    </w:pPr>
    <w:rPr>
      <w:b/>
      <w:bCs/>
    </w:rPr>
  </w:style>
  <w:style w:type="character" w:styleId="NormalCharacter">
    <w:name w:val="Основной шрифт абзаца"/>
    <w:next w:val="NormalCharacter"/>
    <w:link w:val="Normal"/>
    <w:uiPriority w:val="1"/>
    <w:semiHidden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0">
    <w:name w:val="WW8Num2z0"/>
    <w:next w:val="UserStyle_0"/>
    <w:link w:val="Normal"/>
  </w:style>
  <w:style w:type="character" w:styleId="UserStyle_1">
    <w:name w:val="WW8Num3z0"/>
    <w:next w:val="UserStyle_1"/>
    <w:link w:val="Normal"/>
    <w:rPr>
      <w:lang w:val="ru-RU"/>
    </w:rPr>
  </w:style>
  <w:style w:type="character" w:styleId="UserStyle_2">
    <w:name w:val="WW8Num4z0"/>
    <w:next w:val="UserStyle_2"/>
    <w:link w:val="Normal"/>
  </w:style>
  <w:style w:type="character" w:styleId="UserStyle_3">
    <w:name w:val="WW8Num5z0"/>
    <w:next w:val="UserStyle_3"/>
    <w:link w:val="Normal"/>
  </w:style>
  <w:style w:type="character" w:styleId="UserStyle_4">
    <w:name w:val="WW8Num6z0"/>
    <w:next w:val="UserStyle_4"/>
    <w:link w:val="Normal"/>
  </w:style>
  <w:style w:type="character" w:styleId="UserStyle_5">
    <w:name w:val="Основной шрифт абзаца13"/>
    <w:next w:val="UserStyle_5"/>
    <w:link w:val="Normal"/>
  </w:style>
  <w:style w:type="character" w:styleId="UserStyle_6">
    <w:name w:val="WW8Num1z0"/>
    <w:next w:val="UserStyle_6"/>
    <w:link w:val="Normal"/>
  </w:style>
  <w:style w:type="character" w:styleId="UserStyle_7">
    <w:name w:val="WW8Num1z1"/>
    <w:next w:val="UserStyle_7"/>
    <w:link w:val="Normal"/>
  </w:style>
  <w:style w:type="character" w:styleId="UserStyle_8">
    <w:name w:val="WW8Num1z2"/>
    <w:next w:val="UserStyle_8"/>
    <w:link w:val="Normal"/>
  </w:style>
  <w:style w:type="character" w:styleId="UserStyle_9">
    <w:name w:val="WW8Num1z3"/>
    <w:next w:val="UserStyle_9"/>
    <w:link w:val="Normal"/>
  </w:style>
  <w:style w:type="character" w:styleId="UserStyle_10">
    <w:name w:val="WW8Num1z4"/>
    <w:next w:val="UserStyle_10"/>
    <w:link w:val="Normal"/>
  </w:style>
  <w:style w:type="character" w:styleId="UserStyle_11">
    <w:name w:val="WW8Num1z5"/>
    <w:next w:val="UserStyle_11"/>
    <w:link w:val="Normal"/>
  </w:style>
  <w:style w:type="character" w:styleId="UserStyle_12">
    <w:name w:val="WW8Num1z6"/>
    <w:next w:val="UserStyle_12"/>
    <w:link w:val="Normal"/>
  </w:style>
  <w:style w:type="character" w:styleId="UserStyle_13">
    <w:name w:val="WW8Num1z7"/>
    <w:next w:val="UserStyle_13"/>
    <w:link w:val="Normal"/>
  </w:style>
  <w:style w:type="character" w:styleId="UserStyle_14">
    <w:name w:val="WW8Num1z8"/>
    <w:next w:val="UserStyle_14"/>
    <w:link w:val="Normal"/>
  </w:style>
  <w:style w:type="character" w:styleId="UserStyle_15">
    <w:name w:val="WW8Num3z1"/>
    <w:next w:val="UserStyle_15"/>
    <w:link w:val="Normal"/>
  </w:style>
  <w:style w:type="character" w:styleId="UserStyle_16">
    <w:name w:val="WW8Num3z2"/>
    <w:next w:val="UserStyle_16"/>
    <w:link w:val="Normal"/>
  </w:style>
  <w:style w:type="character" w:styleId="UserStyle_17">
    <w:name w:val="WW8Num3z3"/>
    <w:next w:val="UserStyle_17"/>
    <w:link w:val="Normal"/>
  </w:style>
  <w:style w:type="character" w:styleId="UserStyle_18">
    <w:name w:val="WW8Num3z4"/>
    <w:next w:val="UserStyle_18"/>
    <w:link w:val="Normal"/>
  </w:style>
  <w:style w:type="character" w:styleId="UserStyle_19">
    <w:name w:val="WW8Num3z5"/>
    <w:next w:val="UserStyle_19"/>
    <w:link w:val="Normal"/>
  </w:style>
  <w:style w:type="character" w:styleId="UserStyle_20">
    <w:name w:val="WW8Num3z6"/>
    <w:next w:val="UserStyle_20"/>
    <w:link w:val="Normal"/>
  </w:style>
  <w:style w:type="character" w:styleId="UserStyle_21">
    <w:name w:val="WW8Num3z7"/>
    <w:next w:val="UserStyle_21"/>
    <w:link w:val="Normal"/>
  </w:style>
  <w:style w:type="character" w:styleId="UserStyle_22">
    <w:name w:val="WW8Num3z8"/>
    <w:next w:val="UserStyle_22"/>
    <w:link w:val="Normal"/>
  </w:style>
  <w:style w:type="character" w:styleId="UserStyle_23">
    <w:name w:val="Основной шрифт абзаца12"/>
    <w:next w:val="UserStyle_23"/>
    <w:link w:val="Normal"/>
  </w:style>
  <w:style w:type="character" w:styleId="UserStyle_24">
    <w:name w:val="Основной шрифт абзаца11"/>
    <w:next w:val="UserStyle_24"/>
    <w:link w:val="Normal"/>
  </w:style>
  <w:style w:type="character" w:styleId="UserStyle_25">
    <w:name w:val="Основной шрифт абзаца10"/>
    <w:next w:val="UserStyle_25"/>
    <w:link w:val="Normal"/>
  </w:style>
  <w:style w:type="character" w:styleId="UserStyle_26">
    <w:name w:val="Основной шрифт абзаца9"/>
    <w:next w:val="UserStyle_26"/>
    <w:link w:val="Normal"/>
  </w:style>
  <w:style w:type="character" w:styleId="UserStyle_27">
    <w:name w:val="WW8Num2z1"/>
    <w:next w:val="UserStyle_27"/>
    <w:link w:val="Normal"/>
    <w:rPr>
      <w:rFonts w:ascii="Times New Roman" w:hAnsi="Times New Roman" w:cs="Times New Roman"/>
    </w:rPr>
  </w:style>
  <w:style w:type="character" w:styleId="UserStyle_28">
    <w:name w:val="WW8Num2z2"/>
    <w:next w:val="UserStyle_28"/>
    <w:link w:val="Normal"/>
    <w:rPr>
      <w:rFonts w:ascii="Wingdings" w:hAnsi="Wingdings" w:cs="Wingdings"/>
      <w:sz w:val="20"/>
    </w:rPr>
  </w:style>
  <w:style w:type="character" w:styleId="UserStyle_29">
    <w:name w:val="WW8Num2z3"/>
    <w:next w:val="UserStyle_29"/>
    <w:link w:val="Normal"/>
  </w:style>
  <w:style w:type="character" w:styleId="UserStyle_30">
    <w:name w:val="WW8Num4z1"/>
    <w:next w:val="UserStyle_30"/>
    <w:link w:val="Normal"/>
    <w:rPr>
      <w:rFonts w:ascii="Courier New" w:hAnsi="Courier New" w:cs="Courier New"/>
      <w:sz w:val="20"/>
    </w:rPr>
  </w:style>
  <w:style w:type="character" w:styleId="UserStyle_31">
    <w:name w:val="WW8Num4z2"/>
    <w:next w:val="UserStyle_31"/>
    <w:link w:val="Normal"/>
    <w:rPr>
      <w:rFonts w:ascii="Wingdings" w:hAnsi="Wingdings" w:cs="Wingdings"/>
      <w:sz w:val="20"/>
    </w:rPr>
  </w:style>
  <w:style w:type="character" w:styleId="UserStyle_32">
    <w:name w:val="WW8Num6z1"/>
    <w:next w:val="UserStyle_32"/>
    <w:link w:val="Normal"/>
  </w:style>
  <w:style w:type="character" w:styleId="UserStyle_33">
    <w:name w:val="WW8Num6z2"/>
    <w:next w:val="UserStyle_33"/>
    <w:link w:val="Normal"/>
  </w:style>
  <w:style w:type="character" w:styleId="UserStyle_34">
    <w:name w:val="WW8Num6z3"/>
    <w:next w:val="UserStyle_34"/>
    <w:link w:val="Normal"/>
  </w:style>
  <w:style w:type="character" w:styleId="UserStyle_35">
    <w:name w:val="WW8Num6z4"/>
    <w:next w:val="UserStyle_35"/>
    <w:link w:val="Normal"/>
  </w:style>
  <w:style w:type="character" w:styleId="UserStyle_36">
    <w:name w:val="WW8Num6z5"/>
    <w:next w:val="UserStyle_36"/>
    <w:link w:val="Normal"/>
  </w:style>
  <w:style w:type="character" w:styleId="UserStyle_37">
    <w:name w:val="WW8Num6z6"/>
    <w:next w:val="UserStyle_37"/>
    <w:link w:val="Normal"/>
  </w:style>
  <w:style w:type="character" w:styleId="UserStyle_38">
    <w:name w:val="WW8Num6z7"/>
    <w:next w:val="UserStyle_38"/>
    <w:link w:val="Normal"/>
  </w:style>
  <w:style w:type="character" w:styleId="UserStyle_39">
    <w:name w:val="WW8Num6z8"/>
    <w:next w:val="UserStyle_39"/>
    <w:link w:val="Normal"/>
  </w:style>
  <w:style w:type="character" w:styleId="UserStyle_40">
    <w:name w:val="WW8Num7z0"/>
    <w:next w:val="UserStyle_40"/>
    <w:link w:val="Normal"/>
    <w:rPr>
      <w:rFonts w:cs="Times New Roman"/>
    </w:rPr>
  </w:style>
  <w:style w:type="character" w:styleId="UserStyle_41">
    <w:name w:val="WW8Num8z0"/>
    <w:next w:val="UserStyle_41"/>
    <w:link w:val="Normal"/>
    <w:rPr>
      <w:rFonts w:cs="Times New Roman"/>
    </w:rPr>
  </w:style>
  <w:style w:type="character" w:styleId="UserStyle_42">
    <w:name w:val="WW8Num9z0"/>
    <w:next w:val="UserStyle_42"/>
    <w:link w:val="Normal"/>
    <w:rPr>
      <w:rFonts w:ascii="Times New Roman" w:hAnsi="Times New Roman" w:cs="Times New Roman"/>
      <w:b w:val="0"/>
      <w:sz w:val="28"/>
      <w:szCs w:val="28"/>
    </w:rPr>
  </w:style>
  <w:style w:type="character" w:styleId="UserStyle_43">
    <w:name w:val="WW8Num9z1"/>
    <w:next w:val="UserStyle_43"/>
    <w:link w:val="Normal"/>
    <w:rPr>
      <w:rFonts w:cs="Times New Roman"/>
    </w:rPr>
  </w:style>
  <w:style w:type="character" w:styleId="UserStyle_44">
    <w:name w:val="WW8Num10z0"/>
    <w:next w:val="UserStyle_44"/>
    <w:link w:val="Normal"/>
    <w:rPr>
      <w:rFonts w:cs="Times New Roman"/>
    </w:rPr>
  </w:style>
  <w:style w:type="character" w:styleId="UserStyle_45">
    <w:name w:val="WW8Num11z0"/>
    <w:next w:val="UserStyle_45"/>
    <w:link w:val="Normal"/>
    <w:rPr>
      <w:rFonts w:ascii="Symbol" w:hAnsi="Symbol" w:cs="Symbol"/>
      <w:sz w:val="20"/>
    </w:rPr>
  </w:style>
  <w:style w:type="character" w:styleId="UserStyle_46">
    <w:name w:val="WW8Num11z1"/>
    <w:next w:val="UserStyle_46"/>
    <w:link w:val="Normal"/>
    <w:rPr>
      <w:rFonts w:ascii="Courier New" w:hAnsi="Courier New" w:cs="Courier New"/>
      <w:sz w:val="20"/>
    </w:rPr>
  </w:style>
  <w:style w:type="character" w:styleId="UserStyle_47">
    <w:name w:val="WW8Num11z2"/>
    <w:next w:val="UserStyle_47"/>
    <w:link w:val="Normal"/>
    <w:rPr>
      <w:rFonts w:ascii="Wingdings" w:hAnsi="Wingdings" w:cs="Wingdings"/>
      <w:sz w:val="20"/>
    </w:rPr>
  </w:style>
  <w:style w:type="character" w:styleId="UserStyle_48">
    <w:name w:val="Основной шрифт абзаца8"/>
    <w:next w:val="UserStyle_48"/>
    <w:link w:val="Normal"/>
  </w:style>
  <w:style w:type="character" w:styleId="UserStyle_49">
    <w:name w:val="Заголовок 1 Знак"/>
    <w:next w:val="UserStyle_49"/>
    <w:link w:val="Normal"/>
    <w:rPr>
      <w:rFonts w:ascii="Cambria" w:hAnsi="Cambria" w:eastAsia="Times New Roman" w:cs="Times New Roman"/>
      <w:b/>
      <w:bCs/>
      <w:sz w:val="32"/>
      <w:szCs w:val="32"/>
    </w:rPr>
  </w:style>
  <w:style w:type="character" w:styleId="UserStyle_50">
    <w:name w:val="Заголовок 2 Знак"/>
    <w:next w:val="UserStyle_50"/>
    <w:link w:val="Normal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UserStyle_51">
    <w:name w:val="Заголовок 3 Знак"/>
    <w:next w:val="UserStyle_51"/>
    <w:link w:val="Normal"/>
    <w:rPr>
      <w:rFonts w:ascii="Cambria" w:hAnsi="Cambria" w:eastAsia="Times New Roman" w:cs="Times New Roman"/>
      <w:b/>
      <w:bCs/>
      <w:sz w:val="26"/>
      <w:szCs w:val="26"/>
    </w:rPr>
  </w:style>
  <w:style w:type="character" w:styleId="UserStyle_52">
    <w:name w:val="Заголовок 4 Знак"/>
    <w:next w:val="UserStyle_52"/>
    <w:link w:val="Normal"/>
    <w:rPr>
      <w:rFonts w:ascii="Calibri" w:hAnsi="Calibri" w:eastAsia="Times New Roman" w:cs="Times New Roman"/>
      <w:b/>
      <w:bCs/>
      <w:sz w:val="28"/>
      <w:szCs w:val="28"/>
    </w:rPr>
  </w:style>
  <w:style w:type="character" w:styleId="UserStyle_53">
    <w:name w:val="Заголовок 5 Знак"/>
    <w:next w:val="UserStyle_53"/>
    <w:link w:val="Normal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UserStyle_54">
    <w:name w:val="Заголовок 6 Знак"/>
    <w:next w:val="UserStyle_54"/>
    <w:link w:val="Normal"/>
    <w:rPr>
      <w:rFonts w:ascii="Calibri" w:hAnsi="Calibri" w:eastAsia="Times New Roman" w:cs="Times New Roman"/>
      <w:b/>
      <w:bCs/>
    </w:rPr>
  </w:style>
  <w:style w:type="character" w:styleId="UserStyle_55">
    <w:name w:val="Заголовок 7 Знак"/>
    <w:next w:val="UserStyle_55"/>
    <w:link w:val="Normal"/>
    <w:rPr>
      <w:rFonts w:ascii="Calibri" w:hAnsi="Calibri" w:eastAsia="Times New Roman" w:cs="Times New Roman"/>
      <w:sz w:val="24"/>
      <w:szCs w:val="24"/>
    </w:rPr>
  </w:style>
  <w:style w:type="character" w:styleId="UserStyle_56">
    <w:name w:val="Заголовок 8 Знак"/>
    <w:next w:val="UserStyle_56"/>
    <w:link w:val="Normal"/>
    <w:rPr>
      <w:rFonts w:ascii="Calibri" w:hAnsi="Calibri" w:eastAsia="Times New Roman" w:cs="Times New Roman"/>
      <w:i/>
      <w:iCs/>
      <w:sz w:val="24"/>
      <w:szCs w:val="24"/>
    </w:rPr>
  </w:style>
  <w:style w:type="character" w:styleId="UserStyle_57">
    <w:name w:val="Заголовок 9 Знак"/>
    <w:next w:val="UserStyle_57"/>
    <w:link w:val="Normal"/>
    <w:rPr>
      <w:rFonts w:ascii="Cambria" w:hAnsi="Cambria" w:eastAsia="Times New Roman" w:cs="Times New Roman"/>
    </w:rPr>
  </w:style>
  <w:style w:type="character" w:styleId="UserStyle_58">
    <w:name w:val="WW8Num2z4"/>
    <w:next w:val="UserStyle_58"/>
    <w:link w:val="Normal"/>
  </w:style>
  <w:style w:type="character" w:styleId="UserStyle_59">
    <w:name w:val="WW8Num2z5"/>
    <w:next w:val="UserStyle_59"/>
    <w:link w:val="Normal"/>
  </w:style>
  <w:style w:type="character" w:styleId="UserStyle_60">
    <w:name w:val="WW8Num2z6"/>
    <w:next w:val="UserStyle_60"/>
    <w:link w:val="Normal"/>
  </w:style>
  <w:style w:type="character" w:styleId="UserStyle_61">
    <w:name w:val="WW8Num2z7"/>
    <w:next w:val="UserStyle_61"/>
    <w:link w:val="Normal"/>
  </w:style>
  <w:style w:type="character" w:styleId="UserStyle_62">
    <w:name w:val="WW8Num2z8"/>
    <w:next w:val="UserStyle_62"/>
    <w:link w:val="Normal"/>
  </w:style>
  <w:style w:type="character" w:styleId="UserStyle_63">
    <w:name w:val="Основной шрифт абзаца7"/>
    <w:next w:val="UserStyle_63"/>
    <w:link w:val="Normal"/>
  </w:style>
  <w:style w:type="character" w:styleId="UserStyle_64">
    <w:name w:val="Основной шрифт абзаца6"/>
    <w:next w:val="UserStyle_64"/>
    <w:link w:val="Normal"/>
  </w:style>
  <w:style w:type="character" w:styleId="UserStyle_65">
    <w:name w:val="Основной шрифт абзаца5"/>
    <w:next w:val="UserStyle_65"/>
    <w:link w:val="Normal"/>
  </w:style>
  <w:style w:type="character" w:styleId="UserStyle_66">
    <w:name w:val="Основной шрифт абзаца4"/>
    <w:next w:val="UserStyle_66"/>
    <w:link w:val="Normal"/>
  </w:style>
  <w:style w:type="character" w:styleId="UserStyle_67">
    <w:name w:val="Основной шрифт абзаца3"/>
    <w:next w:val="UserStyle_67"/>
    <w:link w:val="Normal"/>
  </w:style>
  <w:style w:type="character" w:styleId="UserStyle_68">
    <w:name w:val="Основной шрифт абзаца2"/>
    <w:next w:val="UserStyle_68"/>
    <w:link w:val="Normal"/>
  </w:style>
  <w:style w:type="character" w:styleId="UserStyle_69">
    <w:name w:val="WW8NumSt1z0"/>
    <w:next w:val="UserStyle_69"/>
    <w:link w:val="Normal"/>
    <w:rPr>
      <w:rFonts w:ascii="Symbol" w:hAnsi="Symbol" w:cs="Symbol"/>
    </w:rPr>
  </w:style>
  <w:style w:type="character" w:styleId="UserStyle_70">
    <w:name w:val="Основной шрифт абзаца1"/>
    <w:next w:val="UserStyle_70"/>
    <w:link w:val="Normal"/>
  </w:style>
  <w:style w:type="character" w:styleId="UserStyle_71">
    <w:name w:val="Знак"/>
    <w:next w:val="UserStyle_71"/>
    <w:link w:val="Normal"/>
    <w:rPr>
      <w:rFonts w:ascii="Arial" w:hAnsi="Arial" w:cs="Arial"/>
      <w:b/>
      <w:sz w:val="24"/>
    </w:rPr>
  </w:style>
  <w:style w:type="character" w:styleId="UserStyle_72">
    <w:name w:val="WW- Знак"/>
    <w:next w:val="UserStyle_72"/>
    <w:link w:val="Normal"/>
    <w:rPr>
      <w:rFonts w:ascii="Arial" w:hAnsi="Arial" w:cs="Arial"/>
      <w:b/>
      <w:i/>
      <w:sz w:val="28"/>
    </w:rPr>
  </w:style>
  <w:style w:type="character" w:styleId="UserStyle_73">
    <w:name w:val="WW- Знак1"/>
    <w:next w:val="UserStyle_73"/>
    <w:link w:val="Normal"/>
    <w:rPr>
      <w:rFonts w:ascii="Arial" w:hAnsi="Arial" w:cs="Arial"/>
      <w:b/>
      <w:sz w:val="26"/>
    </w:rPr>
  </w:style>
  <w:style w:type="character" w:styleId="UserStyle_74">
    <w:name w:val="WW- Знак12"/>
    <w:next w:val="UserStyle_74"/>
    <w:link w:val="Normal"/>
    <w:rPr>
      <w:rFonts w:ascii="Arial" w:hAnsi="Arial" w:cs="Arial"/>
      <w:b/>
      <w:sz w:val="24"/>
    </w:rPr>
  </w:style>
  <w:style w:type="character" w:styleId="UserStyle_75">
    <w:name w:val="WW- Знак123"/>
    <w:next w:val="UserStyle_75"/>
    <w:link w:val="Normal"/>
    <w:rPr>
      <w:rFonts w:ascii="Arial" w:hAnsi="Arial" w:cs="Arial"/>
      <w:b/>
      <w:sz w:val="24"/>
      <w:lang w:val="en-US"/>
    </w:rPr>
  </w:style>
  <w:style w:type="character" w:styleId="UserStyle_76">
    <w:name w:val="WW- Знак1234"/>
    <w:next w:val="UserStyle_76"/>
    <w:link w:val="Normal"/>
    <w:rPr>
      <w:rFonts w:ascii="Times New Roman" w:hAnsi="Times New Roman" w:cs="Times New Roman"/>
      <w:sz w:val="20"/>
    </w:rPr>
  </w:style>
  <w:style w:type="character" w:styleId="UserStyle_77">
    <w:name w:val="WW- Знак12345"/>
    <w:next w:val="UserStyle_77"/>
    <w:link w:val="Normal"/>
    <w:rPr>
      <w:rFonts w:ascii="Arial" w:hAnsi="Arial" w:cs="Arial"/>
      <w:sz w:val="24"/>
    </w:rPr>
  </w:style>
  <w:style w:type="character" w:styleId="UserStyle_78">
    <w:name w:val="WW- Знак123456"/>
    <w:next w:val="UserStyle_78"/>
    <w:link w:val="Normal"/>
    <w:rPr>
      <w:rFonts w:ascii="Times New Roman" w:hAnsi="Times New Roman" w:cs="Times New Roman"/>
      <w:i/>
      <w:sz w:val="24"/>
    </w:rPr>
  </w:style>
  <w:style w:type="character" w:styleId="UserStyle_79">
    <w:name w:val="WW- Знак1234567"/>
    <w:next w:val="UserStyle_79"/>
    <w:link w:val="Normal"/>
    <w:rPr>
      <w:rFonts w:ascii="Times New Roman" w:hAnsi="Times New Roman" w:cs="Times New Roman"/>
      <w:b/>
      <w:sz w:val="24"/>
    </w:rPr>
  </w:style>
  <w:style w:type="character" w:styleId="UserStyle_80">
    <w:name w:val="WW- Знак12345678"/>
    <w:next w:val="UserStyle_80"/>
    <w:link w:val="Normal"/>
    <w:rPr>
      <w:rFonts w:ascii="Times New Roman" w:hAnsi="Times New Roman" w:cs="Times New Roman"/>
      <w:sz w:val="20"/>
    </w:rPr>
  </w:style>
  <w:style w:type="character" w:styleId="UserStyle_81">
    <w:name w:val="WW- Знак123456789"/>
    <w:next w:val="UserStyle_81"/>
    <w:link w:val="Normal"/>
    <w:rPr>
      <w:rFonts w:ascii="Arial" w:hAnsi="Arial" w:cs="Arial"/>
      <w:sz w:val="24"/>
    </w:rPr>
  </w:style>
  <w:style w:type="character" w:styleId="UserStyle_82">
    <w:name w:val="WW- Знак12345678910"/>
    <w:next w:val="UserStyle_82"/>
    <w:link w:val="Normal"/>
    <w:rPr>
      <w:rFonts w:ascii="Arial" w:hAnsi="Arial" w:cs="Arial"/>
      <w:sz w:val="24"/>
    </w:rPr>
  </w:style>
  <w:style w:type="character" w:styleId="UserStyle_83">
    <w:name w:val="WW- Знак1234567891011"/>
    <w:next w:val="UserStyle_83"/>
    <w:link w:val="Normal"/>
    <w:rPr>
      <w:rFonts w:ascii="Arial" w:hAnsi="Arial" w:cs="Arial"/>
      <w:b/>
      <w:sz w:val="24"/>
    </w:rPr>
  </w:style>
  <w:style w:type="character" w:styleId="UserStyle_84">
    <w:name w:val="WW- Знак123456789101112"/>
    <w:next w:val="UserStyle_84"/>
    <w:link w:val="Normal"/>
    <w:rPr>
      <w:rFonts w:ascii="Times New Roman" w:hAnsi="Times New Roman" w:cs="Times New Roman"/>
      <w:sz w:val="24"/>
    </w:rPr>
  </w:style>
  <w:style w:type="character" w:styleId="UserStyle_85">
    <w:name w:val="single space"/>
    <w:next w:val="UserStyle_85"/>
    <w:link w:val="Normal"/>
    <w:rPr>
      <w:rFonts w:ascii="Times New Roman" w:hAnsi="Times New Roman" w:cs="Times New Roman"/>
      <w:sz w:val="20"/>
    </w:rPr>
  </w:style>
  <w:style w:type="character" w:styleId="UserStyle_86">
    <w:name w:val="Символ сноски"/>
    <w:next w:val="UserStyle_86"/>
    <w:link w:val="Normal"/>
    <w:rPr>
      <w:vertAlign w:val="superscript"/>
    </w:rPr>
  </w:style>
  <w:style w:type="character" w:styleId="UserStyle_87">
    <w:name w:val="WW- Знак12345678910111213"/>
    <w:next w:val="UserStyle_87"/>
    <w:link w:val="Normal"/>
    <w:rPr>
      <w:rFonts w:ascii="Times New Roman" w:hAnsi="Times New Roman" w:cs="Times New Roman"/>
      <w:sz w:val="24"/>
    </w:rPr>
  </w:style>
  <w:style w:type="character" w:styleId="PageNumber">
    <w:name w:val="Номер страницы"/>
    <w:next w:val="PageNumber"/>
    <w:link w:val="Normal"/>
    <w:rPr>
      <w:rFonts w:cs="Times New Roman"/>
    </w:rPr>
  </w:style>
  <w:style w:type="character" w:styleId="UserStyle_88">
    <w:name w:val="WW- Знак1234567891011121314"/>
    <w:next w:val="UserStyle_88"/>
    <w:link w:val="Normal"/>
    <w:rPr>
      <w:rFonts w:ascii="Arial" w:hAnsi="Arial" w:cs="Arial"/>
      <w:b/>
      <w:sz w:val="24"/>
    </w:rPr>
  </w:style>
  <w:style w:type="character" w:styleId="UserStyle_89">
    <w:name w:val="WW- Знак123456789101112131415"/>
    <w:next w:val="UserStyle_89"/>
    <w:link w:val="Normal"/>
    <w:rPr>
      <w:rFonts w:ascii="Arial" w:hAnsi="Arial" w:cs="Arial"/>
      <w:sz w:val="24"/>
    </w:rPr>
  </w:style>
  <w:style w:type="character" w:styleId="UserStyle_90">
    <w:name w:val="WW- Знак12345678910111213141516"/>
    <w:next w:val="UserStyle_90"/>
    <w:link w:val="Normal"/>
    <w:rPr>
      <w:rFonts w:ascii="Arial" w:hAnsi="Arial" w:cs="Arial"/>
      <w:sz w:val="28"/>
    </w:rPr>
  </w:style>
  <w:style w:type="character" w:styleId="UserStyle_91">
    <w:name w:val="WW- Знак1234567891011121314151617"/>
    <w:next w:val="UserStyle_91"/>
    <w:link w:val="Normal"/>
    <w:rPr>
      <w:rFonts w:ascii="Tahoma" w:hAnsi="Tahoma" w:cs="Tahoma"/>
      <w:sz w:val="16"/>
    </w:rPr>
  </w:style>
  <w:style w:type="character" w:styleId="UserStyle_92">
    <w:name w:val="WW- Знак123456789101112131415161718"/>
    <w:next w:val="UserStyle_92"/>
    <w:link w:val="Normal"/>
    <w:rPr>
      <w:rFonts w:ascii="Arial" w:hAnsi="Arial" w:cs="Arial"/>
      <w:sz w:val="20"/>
      <w:shd w:val="clear" w:color="auto" w:fill="000080"/>
    </w:rPr>
  </w:style>
  <w:style w:type="character" w:styleId="UserStyle_93">
    <w:name w:val="WW- Знак12345678910111213141516171819"/>
    <w:next w:val="UserStyle_93"/>
    <w:link w:val="Normal"/>
    <w:rPr>
      <w:rFonts w:ascii="Courier New" w:hAnsi="Courier New" w:cs="Courier New"/>
      <w:sz w:val="20"/>
    </w:rPr>
  </w:style>
  <w:style w:type="character" w:styleId="UserStyle_94">
    <w:name w:val="Боковик Знак"/>
    <w:next w:val="UserStyle_94"/>
    <w:link w:val="Normal"/>
    <w:rPr>
      <w:rFonts w:ascii="Times New Roman" w:hAnsi="Times New Roman" w:cs="Times New Roman"/>
      <w:sz w:val="20"/>
    </w:rPr>
  </w:style>
  <w:style w:type="character" w:styleId="UserStyle_95">
    <w:name w:val="Цветовое выделение"/>
    <w:next w:val="UserStyle_95"/>
    <w:link w:val="Normal"/>
    <w:rPr>
      <w:b/>
      <w:color w:val="000080"/>
    </w:rPr>
  </w:style>
  <w:style w:type="character" w:styleId="UserStyle_96">
    <w:name w:val="Гипертекстовая ссылка"/>
    <w:next w:val="UserStyle_96"/>
    <w:link w:val="Normal"/>
    <w:rPr>
      <w:b/>
      <w:color w:val="008000"/>
    </w:rPr>
  </w:style>
  <w:style w:type="character" w:styleId="UserStyle_97">
    <w:name w:val="table_innov_4_middle Знак"/>
    <w:next w:val="UserStyle_97"/>
    <w:link w:val="Normal"/>
    <w:rPr>
      <w:rFonts w:ascii="Arial" w:hAnsi="Arial" w:eastAsia="MS Mincho" w:cs="Arial"/>
      <w:sz w:val="20"/>
    </w:rPr>
  </w:style>
  <w:style w:type="character" w:styleId="Hyperlink">
    <w:name w:val="Гиперссылка"/>
    <w:next w:val="Hyperlink"/>
    <w:link w:val="Normal"/>
    <w:rPr>
      <w:rFonts w:cs="Times New Roman"/>
      <w:color w:val="0000ff"/>
      <w:u w:val="single"/>
    </w:rPr>
  </w:style>
  <w:style w:type="character" w:styleId="UserStyle_98">
    <w:name w:val="Font Style12"/>
    <w:next w:val="UserStyle_98"/>
    <w:link w:val="Normal"/>
    <w:rPr>
      <w:rFonts w:ascii="Times New Roman" w:hAnsi="Times New Roman" w:cs="Times New Roman"/>
      <w:sz w:val="26"/>
    </w:rPr>
  </w:style>
  <w:style w:type="character" w:styleId="UserStyle_99">
    <w:name w:val="Font Style16"/>
    <w:next w:val="UserStyle_99"/>
    <w:link w:val="Normal"/>
    <w:rPr>
      <w:rFonts w:ascii="Times New Roman" w:hAnsi="Times New Roman" w:cs="Times New Roman"/>
      <w:sz w:val="28"/>
    </w:rPr>
  </w:style>
  <w:style w:type="character" w:styleId="UserStyle_100">
    <w:name w:val="Font Style26"/>
    <w:next w:val="UserStyle_100"/>
    <w:link w:val="Normal"/>
    <w:rPr>
      <w:rFonts w:ascii="Times New Roman" w:hAnsi="Times New Roman" w:cs="Times New Roman"/>
      <w:sz w:val="18"/>
    </w:rPr>
  </w:style>
  <w:style w:type="character" w:styleId="UserStyle_101">
    <w:name w:val="highlight"/>
    <w:next w:val="UserStyle_101"/>
    <w:link w:val="Normal"/>
  </w:style>
  <w:style w:type="character" w:styleId="UserStyle_102">
    <w:name w:val="Символ нумерации"/>
    <w:next w:val="UserStyle_102"/>
    <w:link w:val="Normal"/>
  </w:style>
  <w:style w:type="character" w:styleId="UserStyle_103">
    <w:name w:val="Основной текст Знак"/>
    <w:next w:val="UserStyle_103"/>
    <w:link w:val="Normal"/>
    <w:rPr>
      <w:sz w:val="24"/>
      <w:szCs w:val="24"/>
    </w:rPr>
  </w:style>
  <w:style w:type="character" w:styleId="UserStyle_104">
    <w:name w:val="Нижний колонтитул Знак"/>
    <w:next w:val="UserStyle_104"/>
    <w:link w:val="Normal"/>
    <w:rPr>
      <w:sz w:val="24"/>
      <w:szCs w:val="24"/>
    </w:rPr>
  </w:style>
  <w:style w:type="character" w:styleId="UserStyle_105">
    <w:name w:val="Основной текст с отступом Знак"/>
    <w:next w:val="UserStyle_105"/>
    <w:link w:val="Normal"/>
    <w:rPr>
      <w:sz w:val="24"/>
      <w:szCs w:val="24"/>
    </w:rPr>
  </w:style>
  <w:style w:type="character" w:styleId="UserStyle_106">
    <w:name w:val="Текст сноски Знак"/>
    <w:next w:val="UserStyle_106"/>
    <w:link w:val="Normal"/>
    <w:rPr>
      <w:sz w:val="20"/>
      <w:szCs w:val="20"/>
    </w:rPr>
  </w:style>
  <w:style w:type="character" w:styleId="UserStyle_107">
    <w:name w:val="Верхний колонтитул Знак"/>
    <w:next w:val="UserStyle_107"/>
    <w:link w:val="Normal"/>
    <w:rPr>
      <w:sz w:val="24"/>
      <w:szCs w:val="24"/>
    </w:rPr>
  </w:style>
  <w:style w:type="character" w:styleId="UserStyle_108">
    <w:name w:val="Подзаголовок Знак"/>
    <w:next w:val="UserStyle_108"/>
    <w:link w:val="Normal"/>
    <w:rPr>
      <w:rFonts w:ascii="Cambria" w:hAnsi="Cambria" w:eastAsia="Times New Roman" w:cs="Times New Roman"/>
      <w:sz w:val="24"/>
      <w:szCs w:val="24"/>
    </w:rPr>
  </w:style>
  <w:style w:type="character" w:styleId="UserStyle_109">
    <w:name w:val="Текст выноски Знак"/>
    <w:next w:val="UserStyle_109"/>
    <w:link w:val="Normal"/>
    <w:rPr>
      <w:sz w:val="0"/>
      <w:szCs w:val="0"/>
    </w:rPr>
  </w:style>
  <w:style w:type="character" w:styleId="UserStyle_110">
    <w:name w:val="ConsPlusNormal Знак"/>
    <w:next w:val="UserStyle_110"/>
    <w:link w:val="Normal"/>
    <w:rPr>
      <w:rFonts w:ascii="Arial" w:hAnsi="Arial" w:cs="Arial"/>
      <w:sz w:val="22"/>
      <w:szCs w:val="22"/>
      <w:lang w:val="ru-RU" w:bidi="ar-SA"/>
    </w:rPr>
  </w:style>
  <w:style w:type="character" w:styleId="FollowedHyperlink">
    <w:name w:val="Просмотренная гиперссылка"/>
    <w:next w:val="FollowedHyperlink"/>
    <w:link w:val="Normal"/>
    <w:rPr>
      <w:rFonts w:cs="Times New Roman"/>
      <w:color w:val="800080"/>
      <w:u w:val="single"/>
    </w:rPr>
  </w:style>
  <w:style w:type="character" w:styleId="UserStyle_111">
    <w:name w:val="user-account__subname"/>
    <w:basedOn w:val="UserStyle_5"/>
    <w:next w:val="UserStyle_111"/>
    <w:link w:val="Normal"/>
  </w:style>
  <w:style w:type="character" w:styleId="UserStyle_112">
    <w:name w:val="Название Знак"/>
    <w:next w:val="UserStyle_112"/>
    <w:link w:val="Normal"/>
    <w:rPr>
      <w:b/>
      <w:bCs/>
      <w:sz w:val="32"/>
      <w:szCs w:val="24"/>
      <w:lang w:val="en-US"/>
    </w:rPr>
  </w:style>
  <w:style w:type="paragraph" w:styleId="UserStyle_113">
    <w:name w:val="Заголовок"/>
    <w:basedOn w:val="Normal"/>
    <w:next w:val="BodyText"/>
    <w:link w:val="Normal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Основной текст"/>
    <w:basedOn w:val="Normal"/>
    <w:next w:val="BodyText"/>
    <w:link w:val="Normal"/>
    <w:pPr>
      <w:jc w:val="both"/>
    </w:pPr>
    <w:rPr>
      <w:szCs w:val="20"/>
    </w:rPr>
  </w:style>
  <w:style w:type="paragraph" w:styleId="List">
    <w:name w:val="Список"/>
    <w:basedOn w:val="BodyText"/>
    <w:next w:val="List"/>
    <w:link w:val="Normal"/>
    <w:rPr>
      <w:rFonts w:cs="Mangal"/>
    </w:rPr>
  </w:style>
  <w:style w:type="paragraph" w:styleId="Caption">
    <w:name w:val="Название объекта"/>
    <w:basedOn w:val="Normal"/>
    <w:next w:val="Caption"/>
    <w:link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UserStyle_114">
    <w:name w:val="Указатель13"/>
    <w:basedOn w:val="Normal"/>
    <w:next w:val="UserStyle_114"/>
    <w:link w:val="Normal"/>
    <w:pPr>
      <w:suppressLineNumbers/>
    </w:pPr>
    <w:rPr>
      <w:rFonts w:cs="Droid Sans Devanagari"/>
    </w:rPr>
  </w:style>
  <w:style w:type="paragraph" w:styleId="UserStyle_115">
    <w:name w:val="Caption1"/>
    <w:basedOn w:val="Normal"/>
    <w:next w:val="UserStyle_115"/>
    <w:link w:val="Normal"/>
    <w:pPr>
      <w:jc w:val="center"/>
    </w:pPr>
    <w:rPr>
      <w:b/>
      <w:bCs/>
      <w:sz w:val="32"/>
      <w:lang w:val="en-US"/>
    </w:rPr>
  </w:style>
  <w:style w:type="paragraph" w:styleId="UserStyle_116">
    <w:name w:val="Название6"/>
    <w:basedOn w:val="Normal"/>
    <w:next w:val="UserStyle_116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117">
    <w:name w:val="Указатель12"/>
    <w:basedOn w:val="Normal"/>
    <w:next w:val="UserStyle_117"/>
    <w:link w:val="Normal"/>
    <w:pPr>
      <w:suppressLineNumbers/>
    </w:pPr>
    <w:rPr>
      <w:rFonts w:cs="Mangal"/>
    </w:rPr>
  </w:style>
  <w:style w:type="paragraph" w:styleId="UserStyle_118">
    <w:name w:val="Название5"/>
    <w:basedOn w:val="Normal"/>
    <w:next w:val="UserStyle_118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119">
    <w:name w:val="Указатель11"/>
    <w:basedOn w:val="Normal"/>
    <w:next w:val="UserStyle_119"/>
    <w:link w:val="Normal"/>
    <w:pPr>
      <w:suppressLineNumbers/>
    </w:pPr>
    <w:rPr>
      <w:rFonts w:cs="Mangal"/>
    </w:rPr>
  </w:style>
  <w:style w:type="paragraph" w:styleId="UserStyle_120">
    <w:name w:val="Название4"/>
    <w:basedOn w:val="Normal"/>
    <w:next w:val="UserStyle_120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121">
    <w:name w:val="Указатель10"/>
    <w:basedOn w:val="Normal"/>
    <w:next w:val="UserStyle_121"/>
    <w:link w:val="Normal"/>
    <w:pPr>
      <w:suppressLineNumbers/>
    </w:pPr>
    <w:rPr>
      <w:rFonts w:cs="Mangal"/>
    </w:rPr>
  </w:style>
  <w:style w:type="paragraph" w:styleId="UserStyle_122">
    <w:name w:val="Название3"/>
    <w:basedOn w:val="Normal"/>
    <w:next w:val="UserStyle_122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123">
    <w:name w:val="Указатель9"/>
    <w:basedOn w:val="Normal"/>
    <w:next w:val="UserStyle_123"/>
    <w:link w:val="Normal"/>
    <w:pPr>
      <w:suppressLineNumbers/>
    </w:pPr>
    <w:rPr>
      <w:rFonts w:cs="Mangal"/>
    </w:rPr>
  </w:style>
  <w:style w:type="paragraph" w:styleId="UserStyle_124">
    <w:name w:val="Название2"/>
    <w:basedOn w:val="Normal"/>
    <w:next w:val="UserStyle_124"/>
    <w:link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125">
    <w:name w:val="Указатель8"/>
    <w:basedOn w:val="Normal"/>
    <w:next w:val="UserStyle_125"/>
    <w:link w:val="Normal"/>
    <w:pPr>
      <w:suppressLineNumbers/>
    </w:pPr>
    <w:rPr>
      <w:rFonts w:cs="Mangal"/>
    </w:rPr>
  </w:style>
  <w:style w:type="paragraph" w:styleId="UserStyle_126">
    <w:name w:val="Заголовок1"/>
    <w:basedOn w:val="Normal"/>
    <w:next w:val="BodyText"/>
    <w:link w:val="Normal"/>
    <w:pPr>
      <w:keepNext/>
      <w:spacing w:before="240" w:after="120"/>
    </w:pPr>
    <w:rPr>
      <w:rFonts w:cs="Mangal"/>
      <w:sz w:val="28"/>
      <w:szCs w:val="28"/>
    </w:rPr>
  </w:style>
  <w:style w:type="paragraph" w:styleId="UserStyle_127">
    <w:name w:val="Название объекта8"/>
    <w:basedOn w:val="Normal"/>
    <w:next w:val="UserStyle_127"/>
    <w:link w:val="Normal"/>
    <w:pPr>
      <w:suppressLineNumbers/>
      <w:spacing w:before="120" w:after="120"/>
    </w:pPr>
    <w:rPr>
      <w:rFonts w:cs="Mangal"/>
      <w:i/>
      <w:iCs/>
    </w:rPr>
  </w:style>
  <w:style w:type="paragraph" w:styleId="UserStyle_128">
    <w:name w:val="Указатель7"/>
    <w:basedOn w:val="Normal"/>
    <w:next w:val="UserStyle_128"/>
    <w:link w:val="Normal"/>
    <w:pPr>
      <w:suppressLineNumbers/>
    </w:pPr>
    <w:rPr>
      <w:rFonts w:cs="Mangal"/>
    </w:rPr>
  </w:style>
  <w:style w:type="paragraph" w:styleId="UserStyle_129">
    <w:name w:val="Название объекта7"/>
    <w:basedOn w:val="Normal"/>
    <w:next w:val="UserStyle_129"/>
    <w:link w:val="Normal"/>
    <w:pPr>
      <w:suppressLineNumbers/>
      <w:spacing w:before="120" w:after="120"/>
    </w:pPr>
    <w:rPr>
      <w:rFonts w:cs="Mangal"/>
      <w:i/>
      <w:iCs/>
    </w:rPr>
  </w:style>
  <w:style w:type="paragraph" w:styleId="UserStyle_130">
    <w:name w:val="Указатель6"/>
    <w:basedOn w:val="Normal"/>
    <w:next w:val="UserStyle_130"/>
    <w:link w:val="Normal"/>
    <w:pPr>
      <w:suppressLineNumbers/>
    </w:pPr>
    <w:rPr>
      <w:rFonts w:cs="Mangal"/>
    </w:rPr>
  </w:style>
  <w:style w:type="paragraph" w:styleId="UserStyle_131">
    <w:name w:val="Название объекта6"/>
    <w:basedOn w:val="Normal"/>
    <w:next w:val="UserStyle_131"/>
    <w:link w:val="Normal"/>
    <w:pPr>
      <w:suppressLineNumbers/>
      <w:spacing w:before="120" w:after="120"/>
    </w:pPr>
    <w:rPr>
      <w:rFonts w:cs="Mangal"/>
      <w:i/>
      <w:iCs/>
    </w:rPr>
  </w:style>
  <w:style w:type="paragraph" w:styleId="UserStyle_132">
    <w:name w:val="Указатель5"/>
    <w:basedOn w:val="Normal"/>
    <w:next w:val="UserStyle_132"/>
    <w:link w:val="Normal"/>
    <w:pPr>
      <w:suppressLineNumbers/>
    </w:pPr>
    <w:rPr>
      <w:rFonts w:cs="Mangal"/>
    </w:rPr>
  </w:style>
  <w:style w:type="paragraph" w:styleId="UserStyle_133">
    <w:name w:val="Название объекта5"/>
    <w:basedOn w:val="Normal"/>
    <w:next w:val="UserStyle_133"/>
    <w:link w:val="Normal"/>
    <w:pPr>
      <w:suppressLineNumbers/>
      <w:spacing w:before="120" w:after="120"/>
    </w:pPr>
    <w:rPr>
      <w:rFonts w:cs="Mangal"/>
      <w:i/>
      <w:iCs/>
    </w:rPr>
  </w:style>
  <w:style w:type="paragraph" w:styleId="UserStyle_134">
    <w:name w:val="Указатель4"/>
    <w:basedOn w:val="Normal"/>
    <w:next w:val="UserStyle_134"/>
    <w:link w:val="Normal"/>
    <w:pPr>
      <w:suppressLineNumbers/>
    </w:pPr>
    <w:rPr>
      <w:rFonts w:cs="Mangal"/>
    </w:rPr>
  </w:style>
  <w:style w:type="paragraph" w:styleId="UserStyle_135">
    <w:name w:val="Название объекта4"/>
    <w:basedOn w:val="Normal"/>
    <w:next w:val="UserStyle_135"/>
    <w:link w:val="Normal"/>
    <w:pPr>
      <w:suppressLineNumbers/>
      <w:spacing w:before="120" w:after="120"/>
    </w:pPr>
    <w:rPr>
      <w:rFonts w:cs="Mangal"/>
      <w:i/>
      <w:iCs/>
    </w:rPr>
  </w:style>
  <w:style w:type="paragraph" w:styleId="UserStyle_136">
    <w:name w:val="Указатель3"/>
    <w:basedOn w:val="Normal"/>
    <w:next w:val="UserStyle_136"/>
    <w:link w:val="Normal"/>
    <w:pPr>
      <w:suppressLineNumbers/>
    </w:pPr>
    <w:rPr>
      <w:rFonts w:cs="Mangal"/>
    </w:rPr>
  </w:style>
  <w:style w:type="paragraph" w:styleId="UserStyle_137">
    <w:name w:val="Название объекта3"/>
    <w:basedOn w:val="Normal"/>
    <w:next w:val="Subtitle"/>
    <w:link w:val="Normal"/>
    <w:pPr>
      <w:spacing w:line="360" w:lineRule="auto"/>
      <w:ind w:left="-180" w:right="-83" w:firstLine="0"/>
      <w:jc w:val="center"/>
    </w:pPr>
    <w:rPr>
      <w:rFonts w:ascii="Arial" w:hAnsi="Arial" w:cs="Arial"/>
      <w:sz w:val="28"/>
      <w:szCs w:val="28"/>
    </w:rPr>
  </w:style>
  <w:style w:type="paragraph" w:styleId="UserStyle_138">
    <w:name w:val="Указатель2"/>
    <w:basedOn w:val="Normal"/>
    <w:next w:val="UserStyle_138"/>
    <w:link w:val="Normal"/>
    <w:pPr>
      <w:suppressLineNumbers/>
    </w:pPr>
    <w:rPr>
      <w:rFonts w:cs="Mangal"/>
    </w:rPr>
  </w:style>
  <w:style w:type="paragraph" w:styleId="UserStyle_139">
    <w:name w:val="Название объекта2"/>
    <w:basedOn w:val="Normal"/>
    <w:next w:val="UserStyle_139"/>
    <w:link w:val="Normal"/>
    <w:pPr>
      <w:suppressLineNumbers/>
      <w:spacing w:before="120" w:after="120"/>
    </w:pPr>
    <w:rPr>
      <w:rFonts w:cs="Mangal"/>
      <w:i/>
      <w:iCs/>
      <w:sz w:val="28"/>
    </w:rPr>
  </w:style>
  <w:style w:type="paragraph" w:styleId="UserStyle_140">
    <w:name w:val="Указатель1"/>
    <w:basedOn w:val="Normal"/>
    <w:next w:val="UserStyle_140"/>
    <w:link w:val="Normal"/>
    <w:pPr>
      <w:suppressLineNumbers/>
    </w:pPr>
    <w:rPr>
      <w:rFonts w:cs="Mangal"/>
      <w:sz w:val="8"/>
    </w:rPr>
  </w:style>
  <w:style w:type="paragraph" w:styleId="UserStyle_141">
    <w:name w:val="Верхний колонтитул1"/>
    <w:basedOn w:val="Normal"/>
    <w:next w:val="UserStyle_141"/>
    <w:link w:val="Normal"/>
    <w:pPr>
      <w:spacing w:before="280" w:after="280"/>
    </w:pPr>
    <w:rPr>
      <w:rFonts w:ascii="Arial" w:hAnsi="Arial" w:cs="Arial"/>
      <w:b/>
      <w:bCs/>
      <w:color w:val="333333"/>
    </w:rPr>
  </w:style>
  <w:style w:type="paragraph" w:styleId="UserStyle_142">
    <w:name w:val="Название объекта1"/>
    <w:basedOn w:val="Normal"/>
    <w:next w:val="Normal"/>
    <w:link w:val="Normal"/>
    <w:pPr>
      <w:spacing w:before="240" w:after="0"/>
      <w:jc w:val="right"/>
    </w:pPr>
    <w:rPr>
      <w:rFonts w:ascii="Arial" w:hAnsi="Arial" w:cs="Arial"/>
      <w:bCs/>
      <w:sz w:val="20"/>
      <w:szCs w:val="20"/>
    </w:rPr>
  </w:style>
  <w:style w:type="paragraph" w:styleId="UserStyle_143">
    <w:name w:val="SubCaption"/>
    <w:basedOn w:val="UserStyle_142"/>
    <w:next w:val="UserStyle_143"/>
    <w:link w:val="Normal"/>
    <w:pPr>
      <w:spacing w:before="60" w:after="120"/>
      <w:jc w:val="center"/>
    </w:pPr>
    <w:rPr>
      <w:b/>
    </w:rPr>
  </w:style>
  <w:style w:type="paragraph" w:styleId="UserStyle_144">
    <w:name w:val="Колонтитул"/>
    <w:basedOn w:val="Normal"/>
    <w:next w:val="UserStyle_144"/>
    <w:link w:val="Normal"/>
    <w:pPr>
      <w:suppressLineNumbers/>
      <w:tabs>
        <w:tab w:val="center" w:pos="4819" w:leader="none"/>
        <w:tab w:val="right" w:pos="9638" w:leader="none"/>
      </w:tabs>
    </w:pPr>
  </w:style>
  <w:style w:type="paragraph" w:styleId="Footer">
    <w:name w:val="Нижний колонтитул"/>
    <w:basedOn w:val="Normal"/>
    <w:next w:val="Footer"/>
    <w:link w:val="Normal"/>
    <w:pPr>
      <w:spacing w:before="60" w:after="60"/>
      <w:jc w:val="both"/>
    </w:pPr>
    <w:rPr>
      <w:rFonts w:ascii="Arial" w:hAnsi="Arial" w:cs="Arial"/>
    </w:rPr>
  </w:style>
  <w:style w:type="paragraph" w:styleId="UserStyle_145">
    <w:name w:val="Основной текст 21"/>
    <w:basedOn w:val="Normal"/>
    <w:next w:val="UserStyle_145"/>
    <w:link w:val="Normal"/>
    <w:pPr>
      <w:spacing w:before="120" w:after="0"/>
      <w:jc w:val="center"/>
    </w:pPr>
    <w:rPr>
      <w:rFonts w:ascii="Arial" w:hAnsi="Arial" w:cs="Arial"/>
      <w:sz w:val="20"/>
    </w:rPr>
  </w:style>
  <w:style w:type="paragraph" w:styleId="UserStyle_146">
    <w:name w:val="Основной текст 31"/>
    <w:basedOn w:val="Normal"/>
    <w:next w:val="UserStyle_146"/>
    <w:link w:val="Normal"/>
    <w:rPr>
      <w:rFonts w:ascii="Arial" w:hAnsi="Arial" w:cs="Arial"/>
      <w:b/>
      <w:bCs/>
      <w:sz w:val="20"/>
    </w:rPr>
  </w:style>
  <w:style w:type="paragraph" w:styleId="BodyTextIndent">
    <w:name w:val="Основной текст с отступом"/>
    <w:basedOn w:val="Normal"/>
    <w:next w:val="BodyTextIndent"/>
    <w:link w:val="Normal"/>
    <w:pPr>
      <w:ind w:left="360" w:right="0" w:firstLine="0"/>
    </w:pPr>
  </w:style>
  <w:style w:type="paragraph" w:styleId="FootnoteText">
    <w:name w:val="Текст сноски"/>
    <w:basedOn w:val="Normal"/>
    <w:next w:val="FootnoteText"/>
    <w:link w:val="Normal"/>
    <w:rPr>
      <w:sz w:val="20"/>
      <w:szCs w:val="20"/>
    </w:rPr>
  </w:style>
  <w:style w:type="paragraph" w:styleId="Header">
    <w:name w:val="Верхний колонтитул"/>
    <w:basedOn w:val="Normal"/>
    <w:next w:val="Header"/>
    <w:link w:val="Normal"/>
  </w:style>
  <w:style w:type="paragraph" w:styleId="UserStyle_147">
    <w:name w:val="LO-Normal"/>
    <w:next w:val="UserStyle_147"/>
    <w:link w:val="Normal"/>
    <w:pPr>
      <w:spacing w:before="100" w:after="100"/>
    </w:pPr>
    <w:rPr>
      <w:sz w:val="24"/>
      <w:lang w:val="ru-RU" w:eastAsia="zh-CN" w:bidi="ar-SA"/>
    </w:rPr>
  </w:style>
  <w:style w:type="paragraph" w:styleId="UserStyle_148">
    <w:name w:val="Показатель"/>
    <w:next w:val="UserStyle_148"/>
    <w:link w:val="Normal"/>
    <w:rPr>
      <w:rFonts w:ascii="Arial Narrow" w:hAnsi="Arial Narrow" w:cs="Arial Narrow"/>
      <w:sz w:val="18"/>
      <w:szCs w:val="24"/>
      <w:lang w:val="ru-RU" w:eastAsia="zh-CN" w:bidi="ar-SA"/>
    </w:rPr>
  </w:style>
  <w:style w:type="paragraph" w:styleId="UserStyle_149">
    <w:name w:val="Основной текст с отступом 21"/>
    <w:basedOn w:val="Normal"/>
    <w:next w:val="UserStyle_149"/>
    <w:link w:val="Normal"/>
    <w:pPr>
      <w:ind w:left="360" w:right="0" w:firstLine="0"/>
    </w:pPr>
    <w:rPr>
      <w:rFonts w:ascii="Arial" w:hAnsi="Arial" w:cs="Arial"/>
      <w:b/>
      <w:bCs/>
    </w:rPr>
  </w:style>
  <w:style w:type="paragraph" w:styleId="UserStyle_150">
    <w:name w:val="Основной текст с отступом 32"/>
    <w:basedOn w:val="Normal"/>
    <w:next w:val="UserStyle_150"/>
    <w:link w:val="Normal"/>
    <w:pPr>
      <w:spacing w:line="360" w:lineRule="auto"/>
      <w:ind w:left="720" w:right="0" w:firstLine="0"/>
    </w:pPr>
    <w:rPr>
      <w:rFonts w:ascii="Arial" w:hAnsi="Arial" w:cs="Arial"/>
    </w:rPr>
  </w:style>
  <w:style w:type="paragraph" w:styleId="UserStyle_151">
    <w:name w:val="Цитата1"/>
    <w:basedOn w:val="Normal"/>
    <w:next w:val="UserStyle_151"/>
    <w:link w:val="Normal"/>
    <w:pPr>
      <w:ind w:left="-108" w:right="-108" w:firstLine="0"/>
      <w:jc w:val="center"/>
    </w:pPr>
    <w:rPr>
      <w:rFonts w:ascii="Arial" w:hAnsi="Arial" w:cs="Arial"/>
      <w:bCs/>
      <w:sz w:val="20"/>
    </w:rPr>
  </w:style>
  <w:style w:type="paragraph" w:styleId="Subtitle">
    <w:name w:val="Подзаголовок"/>
    <w:basedOn w:val="UserStyle_126"/>
    <w:next w:val="BodyText"/>
    <w:link w:val="Normal"/>
    <w:qFormat/>
    <w:pPr>
      <w:jc w:val="center"/>
    </w:pPr>
    <w:rPr>
      <w:i/>
      <w:iCs/>
    </w:rPr>
  </w:style>
  <w:style w:type="paragraph" w:styleId="Acetate">
    <w:name w:val="Текст выноски"/>
    <w:basedOn w:val="Normal"/>
    <w:next w:val="Acetate"/>
    <w:link w:val="Normal"/>
    <w:rPr>
      <w:rFonts w:ascii="Tahoma" w:hAnsi="Tahoma" w:cs="Tahoma"/>
      <w:sz w:val="16"/>
      <w:szCs w:val="16"/>
    </w:rPr>
  </w:style>
  <w:style w:type="paragraph" w:styleId="UserStyle_152">
    <w:name w:val="Схема документа1"/>
    <w:basedOn w:val="Normal"/>
    <w:next w:val="UserStyle_152"/>
    <w:link w:val="Normal"/>
    <w:pPr>
      <w:shd w:val="clear" w:color="auto" w:fill="000080"/>
    </w:pPr>
    <w:rPr>
      <w:rFonts w:ascii="Arial" w:hAnsi="Arial" w:cs="Tahoma"/>
      <w:szCs w:val="20"/>
    </w:rPr>
  </w:style>
  <w:style w:type="paragraph" w:styleId="UserStyle_153">
    <w:name w:val="Текст1"/>
    <w:basedOn w:val="Normal"/>
    <w:next w:val="UserStyle_153"/>
    <w:link w:val="Normal"/>
    <w:rPr>
      <w:rFonts w:ascii="Courier New" w:hAnsi="Courier New" w:cs="Courier New"/>
      <w:sz w:val="20"/>
      <w:szCs w:val="20"/>
    </w:rPr>
  </w:style>
  <w:style w:type="paragraph" w:styleId="UserStyle_154">
    <w:name w:val="Обычный2"/>
    <w:next w:val="UserStyle_154"/>
    <w:link w:val="Normal"/>
    <w:pPr>
      <w:spacing w:before="100" w:after="100"/>
    </w:pPr>
    <w:rPr>
      <w:sz w:val="24"/>
      <w:lang w:val="ru-RU" w:eastAsia="zh-CN" w:bidi="ar-SA"/>
    </w:rPr>
  </w:style>
  <w:style w:type="paragraph" w:styleId="UserStyle_155">
    <w:name w:val="Боковик"/>
    <w:basedOn w:val="Heading1"/>
    <w:next w:val="UserStyle_155"/>
    <w:link w:val="Normal"/>
    <w:pPr>
      <w:keepNext w:val="0"/>
      <w:widowControl w:val="off"/>
      <w:numPr>
        <w:numId w:val="0"/>
        <w:ilvl w:val="0"/>
      </w:numPr>
      <w:spacing w:before="40" w:after="40"/>
      <w:ind w:left="0" w:right="0" w:firstLine="0"/>
      <w:jc w:val="left"/>
      <w:outlineLvl w:val="9"/>
    </w:pPr>
    <w:rPr>
      <w:rFonts w:ascii="Times New Roman" w:hAnsi="Times New Roman" w:cs="Times New Roman"/>
      <w:b w:val="0"/>
      <w:sz w:val="20"/>
      <w:szCs w:val="20"/>
    </w:rPr>
  </w:style>
  <w:style w:type="paragraph" w:styleId="UserStyle_156">
    <w:name w:val="Цифры"/>
    <w:basedOn w:val="Normal"/>
    <w:next w:val="UserStyle_156"/>
    <w:link w:val="Normal"/>
    <w:pPr>
      <w:spacing w:before="40" w:after="40" w:line="180" w:lineRule="exact"/>
      <w:jc w:val="right"/>
    </w:pPr>
    <w:rPr>
      <w:rFonts w:ascii="HeliosCond" w:hAnsi="HeliosCond" w:cs="HeliosCond"/>
      <w:bCs/>
      <w:sz w:val="14"/>
    </w:rPr>
  </w:style>
  <w:style w:type="paragraph" w:styleId="UserStyle_157">
    <w:name w:val="Головка таблицы"/>
    <w:basedOn w:val="Normal"/>
    <w:next w:val="UserStyle_157"/>
    <w:link w:val="Normal"/>
    <w:pPr>
      <w:spacing w:before="60" w:after="60" w:line="150" w:lineRule="exact"/>
      <w:jc w:val="center"/>
    </w:pPr>
    <w:rPr>
      <w:rFonts w:ascii="OfficinaSansCTT" w:hAnsi="OfficinaSansCTT" w:cs="Arial"/>
      <w:sz w:val="14"/>
      <w:szCs w:val="13"/>
    </w:rPr>
  </w:style>
  <w:style w:type="paragraph" w:styleId="UserStyle_158">
    <w:name w:val="WW-Сноска"/>
    <w:basedOn w:val="Normal"/>
    <w:next w:val="UserStyle_158"/>
    <w:link w:val="Normal"/>
    <w:pPr>
      <w:spacing w:line="160" w:lineRule="exact"/>
      <w:jc w:val="both"/>
    </w:pPr>
    <w:rPr>
      <w:rFonts w:ascii="OfficinaSansCTT" w:hAnsi="OfficinaSansCTT" w:cs="OfficinaSansCTT"/>
      <w:sz w:val="15"/>
    </w:rPr>
  </w:style>
  <w:style w:type="paragraph" w:styleId="UserStyle_159">
    <w:name w:val="table_innov_4_middle"/>
    <w:basedOn w:val="Normal"/>
    <w:next w:val="UserStyle_159"/>
    <w:link w:val="Normal"/>
    <w:pPr>
      <w:spacing w:before="120" w:after="120" w:line="288" w:lineRule="auto"/>
      <w:ind w:left="709" w:right="-258" w:hanging="284"/>
    </w:pPr>
    <w:rPr>
      <w:rFonts w:ascii="Arial" w:hAnsi="Arial" w:eastAsia="MS Mincho" w:cs="Arial"/>
      <w:sz w:val="20"/>
      <w:szCs w:val="20"/>
    </w:rPr>
  </w:style>
  <w:style w:type="paragraph" w:styleId="User">
    <w:name w:val="Без интервала"/>
    <w:next w:val="User"/>
    <w:link w:val="Normal"/>
    <w:qFormat/>
    <w:rPr>
      <w:sz w:val="24"/>
      <w:szCs w:val="24"/>
      <w:lang w:val="ru-RU" w:eastAsia="zh-CN" w:bidi="ar-SA"/>
    </w:rPr>
  </w:style>
  <w:style w:type="paragraph" w:styleId="UserStyle_160">
    <w:name w:val="Знак1"/>
    <w:basedOn w:val="Normal"/>
    <w:next w:val="UserStyle_160"/>
    <w:link w:val="Normal"/>
    <w:pPr>
      <w:spacing w:before="0" w:after="160" w:line="240" w:lineRule="exact"/>
    </w:pPr>
    <w:rPr>
      <w:rFonts w:ascii="Verdana" w:hAnsi="Verdana" w:cs="Verdana"/>
      <w:lang w:val="en-US"/>
    </w:rPr>
  </w:style>
  <w:style w:type="paragraph" w:styleId="UserStyle_161">
    <w:name w:val="Содержимое таблицы"/>
    <w:basedOn w:val="Normal"/>
    <w:next w:val="UserStyle_161"/>
    <w:link w:val="Normal"/>
    <w:pPr>
      <w:widowControl w:val="off"/>
      <w:suppressLineNumbers/>
    </w:pPr>
  </w:style>
  <w:style w:type="paragraph" w:styleId="UserStyle_162">
    <w:name w:val="ConsPlusNormal"/>
    <w:next w:val="UserStyle_162"/>
    <w:link w:val="Normal"/>
    <w:pPr>
      <w:widowControl w:val="off"/>
      <w:ind w:firstLine="720"/>
    </w:pPr>
    <w:rPr>
      <w:rFonts w:ascii="Arial" w:hAnsi="Arial" w:cs="Arial"/>
      <w:sz w:val="22"/>
      <w:szCs w:val="22"/>
      <w:lang w:val="ru-RU" w:eastAsia="zh-CN" w:bidi="ar-SA"/>
    </w:rPr>
  </w:style>
  <w:style w:type="paragraph" w:styleId="UserStyle_163">
    <w:name w:val="ConsPlusTitle"/>
    <w:next w:val="UserStyle_163"/>
    <w:link w:val="Normal"/>
    <w:pPr>
      <w:widowControl w:val="off"/>
    </w:pPr>
    <w:rPr>
      <w:rFonts w:ascii="Arial" w:hAnsi="Arial" w:cs="Arial"/>
      <w:b/>
      <w:bCs/>
      <w:lang w:val="ru-RU" w:eastAsia="zh-CN" w:bidi="ar-SA"/>
    </w:rPr>
  </w:style>
  <w:style w:type="paragraph" w:styleId="UserStyle_164">
    <w:name w:val="ConsNonformat"/>
    <w:next w:val="UserStyle_164"/>
    <w:link w:val="Normal"/>
    <w:pPr>
      <w:widowControl w:val="off"/>
    </w:pPr>
    <w:rPr>
      <w:rFonts w:ascii="Courier New" w:hAnsi="Courier New" w:cs="Courier New"/>
      <w:sz w:val="16"/>
      <w:lang w:val="ru-RU" w:eastAsia="zh-CN" w:bidi="ar-SA"/>
    </w:rPr>
  </w:style>
  <w:style w:type="paragraph" w:styleId="UserStyle_165">
    <w:name w:val="Название1"/>
    <w:basedOn w:val="Normal"/>
    <w:next w:val="UserStyle_165"/>
    <w:link w:val="Normal"/>
    <w:pPr>
      <w:jc w:val="center"/>
    </w:pPr>
    <w:rPr>
      <w:sz w:val="28"/>
      <w:szCs w:val="20"/>
    </w:rPr>
  </w:style>
  <w:style w:type="paragraph" w:styleId="UserStyle_166">
    <w:name w:val="p"/>
    <w:basedOn w:val="Normal"/>
    <w:next w:val="UserStyle_166"/>
    <w:link w:val="Normal"/>
    <w:pPr>
      <w:spacing w:before="280" w:after="280"/>
    </w:pPr>
  </w:style>
  <w:style w:type="paragraph" w:styleId="UserStyle_167">
    <w:name w:val="ConsPlusCell"/>
    <w:next w:val="UserStyle_167"/>
    <w:link w:val="Normal"/>
    <w:pPr>
      <w:widowControl w:val="off"/>
    </w:pPr>
    <w:rPr>
      <w:rFonts w:ascii="Arial" w:hAnsi="Arial" w:eastAsia="MS Mincho" w:cs="Arial"/>
      <w:lang w:val="ru-RU" w:eastAsia="zh-CN" w:bidi="ar-SA"/>
    </w:rPr>
  </w:style>
  <w:style w:type="paragraph" w:styleId="UserStyle_168">
    <w:name w:val="Знак Знак Знак"/>
    <w:basedOn w:val="Normal"/>
    <w:next w:val="UserStyle_168"/>
    <w:link w:val="Normal"/>
    <w:pPr>
      <w:spacing w:before="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179">
    <w:name w:val="Абзац списка"/>
    <w:basedOn w:val="Normal"/>
    <w:next w:val="179"/>
    <w:link w:val="Normal"/>
    <w:qFormat/>
    <w:pPr>
      <w:ind w:left="720" w:right="0" w:firstLine="0"/>
    </w:pPr>
  </w:style>
  <w:style w:type="paragraph" w:styleId="UserStyle_169">
    <w:name w:val="Абзац списка1"/>
    <w:basedOn w:val="Normal"/>
    <w:next w:val="UserStyle_169"/>
    <w:link w:val="Normal"/>
    <w:pPr>
      <w:spacing w:before="0" w:after="200" w:line="276" w:lineRule="auto"/>
      <w:ind w:left="720" w:right="0" w:firstLine="0"/>
    </w:pPr>
    <w:rPr>
      <w:rFonts w:ascii="Calibri" w:hAnsi="Calibri" w:cs="Calibri"/>
      <w:sz w:val="22"/>
      <w:szCs w:val="22"/>
    </w:rPr>
  </w:style>
  <w:style w:type="paragraph" w:styleId="UserStyle_170">
    <w:name w:val="Style1"/>
    <w:basedOn w:val="Normal"/>
    <w:next w:val="UserStyle_170"/>
    <w:link w:val="Normal"/>
    <w:pPr>
      <w:widowControl w:val="off"/>
      <w:spacing w:line="240" w:lineRule="exact"/>
      <w:jc w:val="both"/>
    </w:pPr>
  </w:style>
  <w:style w:type="paragraph" w:styleId="UserStyle_171">
    <w:name w:val="ConsPlusNonformat"/>
    <w:next w:val="UserStyle_171"/>
    <w:link w:val="Normal"/>
    <w:rPr>
      <w:rFonts w:ascii="Courier New" w:hAnsi="Courier New" w:cs="Courier New"/>
      <w:lang w:val="ru-RU" w:eastAsia="zh-CN" w:bidi="ar-SA"/>
    </w:rPr>
  </w:style>
  <w:style w:type="paragraph" w:styleId="UserStyle_172">
    <w:name w:val="Знак Знак Знак Знак Знак Знак Знак Знак Знак Знак Знак Знак"/>
    <w:basedOn w:val="Normal"/>
    <w:next w:val="UserStyle_172"/>
    <w:link w:val="Normal"/>
    <w:pPr>
      <w:spacing w:before="280" w:after="280"/>
    </w:pPr>
    <w:rPr>
      <w:rFonts w:ascii="Tahoma" w:hAnsi="Tahoma" w:cs="Tahoma"/>
      <w:lang w:val="en-US"/>
    </w:rPr>
  </w:style>
  <w:style w:type="paragraph" w:styleId="UserStyle_173">
    <w:name w:val="Заголовок таблицы"/>
    <w:basedOn w:val="UserStyle_161"/>
    <w:next w:val="UserStyle_173"/>
    <w:link w:val="Normal"/>
    <w:pPr>
      <w:jc w:val="center"/>
    </w:pPr>
    <w:rPr>
      <w:b/>
      <w:bCs/>
    </w:rPr>
  </w:style>
  <w:style w:type="paragraph" w:styleId="UserStyle_174">
    <w:name w:val="Основной текст с отступом 31"/>
    <w:basedOn w:val="Normal"/>
    <w:next w:val="UserStyle_174"/>
    <w:link w:val="Normal"/>
    <w:pPr>
      <w:spacing w:before="0" w:after="120"/>
      <w:ind w:left="283" w:right="0" w:firstLine="0"/>
    </w:pPr>
    <w:rPr>
      <w:sz w:val="16"/>
      <w:szCs w:val="16"/>
    </w:rPr>
  </w:style>
  <w:style w:type="paragraph" w:styleId="HtmlNormal">
    <w:name w:val="Обычный (веб)"/>
    <w:basedOn w:val="Normal"/>
    <w:next w:val="HtmlNormal"/>
    <w:link w:val="Normal"/>
    <w:pPr>
      <w:spacing w:before="280" w:after="280"/>
    </w:pPr>
    <w:rPr>
      <w:rFonts w:ascii="Verdana" w:hAnsi="Verdana" w:cs="Verdana"/>
      <w:color w:val="333366"/>
      <w:sz w:val="14"/>
      <w:szCs w:val="14"/>
    </w:rPr>
  </w:style>
  <w:style w:type="paragraph" w:styleId="UserStyle_175">
    <w:name w:val="Текст2"/>
    <w:basedOn w:val="Normal"/>
    <w:next w:val="UserStyle_175"/>
    <w:link w:val="Normal"/>
    <w:rPr>
      <w:rFonts w:ascii="Courier New" w:hAnsi="Courier New" w:cs="Courier New"/>
      <w:sz w:val="20"/>
      <w:szCs w:val="20"/>
    </w:rPr>
  </w:style>
  <w:style w:type="paragraph" w:styleId="UserStyle_176">
    <w:name w:val="consplusnormal1"/>
    <w:basedOn w:val="Normal"/>
    <w:next w:val="UserStyle_176"/>
    <w:link w:val="Normal"/>
    <w:pPr>
      <w:spacing w:before="280" w:after="280"/>
    </w:pPr>
  </w:style>
  <w:style w:type="paragraph" w:styleId="UserStyle_177">
    <w:name w:val="No Spacing1"/>
    <w:next w:val="UserStyle_177"/>
    <w:link w:val="Normal"/>
    <w:rPr>
      <w:sz w:val="24"/>
      <w:szCs w:val="24"/>
      <w:lang w:val="ru-RU" w:eastAsia="zh-CN" w:bidi="ar-SA"/>
    </w:rPr>
  </w:style>
  <w:style w:type="paragraph" w:styleId="UserStyle_178">
    <w:name w:val="Без интервала1"/>
    <w:next w:val="UserStyle_178"/>
    <w:link w:val="Normal"/>
    <w:rPr>
      <w:rFonts w:ascii="Calibri" w:hAnsi="Calibri" w:cs="Calibri"/>
      <w:sz w:val="22"/>
      <w:szCs w:val="22"/>
      <w:lang w:val="ru-RU" w:eastAsia="zh-CN" w:bidi="ar-SA"/>
    </w:rPr>
  </w:style>
  <w:style w:type="paragraph" w:styleId="UserStyle_179">
    <w:name w:val="Body Text 21"/>
    <w:basedOn w:val="Normal"/>
    <w:next w:val="UserStyle_179"/>
    <w:link w:val="Normal"/>
    <w:pPr>
      <w:widowControl w:val="off"/>
      <w:jc w:val="center"/>
    </w:pPr>
    <w:rPr>
      <w:sz w:val="28"/>
      <w:szCs w:val="20"/>
    </w:rPr>
  </w:style>
  <w:style w:type="paragraph" w:styleId="UserStyle_180">
    <w:name w:val="Содержимое врезки"/>
    <w:basedOn w:val="BodyText"/>
    <w:next w:val="UserStyle_180"/>
    <w:link w:val="Normal"/>
  </w:style>
  <w:style w:type="paragraph" w:styleId="UserStyle_181">
    <w:name w:val="s_1"/>
    <w:basedOn w:val="Normal"/>
    <w:next w:val="UserStyle_181"/>
    <w:link w:val="Normal"/>
    <w:pPr>
      <w:spacing w:before="280" w:after="280"/>
    </w:pPr>
  </w:style>
  <w:style w:type="paragraph" w:styleId="UserStyle_182">
    <w:name w:val="Т-1"/>
    <w:basedOn w:val="Normal"/>
    <w:next w:val="UserStyle_182"/>
    <w:link w:val="Normal"/>
    <w:pPr>
      <w:spacing w:line="360" w:lineRule="auto"/>
      <w:ind w:left="0" w:right="0" w:firstLine="720"/>
    </w:pPr>
    <w:rPr>
      <w:rFonts w:ascii="Times New Roman" w:hAnsi="Times New Roman" w:eastAsia="Times New Roman" w:cs="Times New Roman"/>
      <w:sz w:val="28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46725</Characters>
  <CharactersWithSpaces>54813</CharactersWithSpaces>
  <DocSecurity>0</DocSecurity>
  <HyperlinksChanged>false</HyperlinksChanged>
  <Lines>389</Lines>
  <Pages>30</Pages>
  <Paragraphs>109</Paragraphs>
  <ScaleCrop>false</ScaleCrop>
  <SharedDoc>false</SharedDoc>
  <Template>Normal</Template>
  <Words>8197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05.04.2003 N 44-ФЗ(ред. от 02.07.2013)"О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</dc:title>
  <dc:creator>Иванова</dc:creator>
  <cp:lastModifiedBy>Комп</cp:lastModifiedBy>
  <cp:revision>2</cp:revision>
  <dcterms:created xsi:type="dcterms:W3CDTF">2024-10-15T12:04:00Z</dcterms:created>
  <dcterms:modified xsi:type="dcterms:W3CDTF">2024-11-22T11:03:00Z</dcterms:modified>
  <cp:version>917504</cp:version>
</cp:coreProperties>
</file>