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4C" w:rsidRDefault="00B96EA0">
      <w:pPr>
        <w:tabs>
          <w:tab w:val="center" w:pos="4677"/>
          <w:tab w:val="left" w:pos="777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2B4A4C" w:rsidRDefault="00B96EA0">
      <w:pPr>
        <w:tabs>
          <w:tab w:val="center" w:pos="4677"/>
          <w:tab w:val="left" w:pos="77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B4A4C" w:rsidRDefault="002B4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A4C" w:rsidRDefault="00B96E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2B4A4C" w:rsidRDefault="00B96E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2B4A4C" w:rsidRDefault="002B4A4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 w:rsidR="002B4A4C">
        <w:tc>
          <w:tcPr>
            <w:tcW w:w="3063" w:type="dxa"/>
          </w:tcPr>
          <w:p w:rsidR="002B4A4C" w:rsidRDefault="002B4A4C">
            <w:pPr>
              <w:widowControl w:val="0"/>
              <w:spacing w:before="57" w:after="5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2B4A4C" w:rsidRDefault="00B96EA0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2B4A4C" w:rsidRDefault="002B4A4C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A4C" w:rsidRDefault="002B4A4C">
      <w:pPr>
        <w:pStyle w:val="a7"/>
        <w:spacing w:line="240" w:lineRule="exact"/>
        <w:ind w:right="-57"/>
        <w:rPr>
          <w:szCs w:val="28"/>
        </w:rPr>
      </w:pPr>
    </w:p>
    <w:p w:rsidR="002B4A4C" w:rsidRDefault="002B4A4C">
      <w:pPr>
        <w:pStyle w:val="a7"/>
        <w:spacing w:line="240" w:lineRule="exact"/>
        <w:ind w:right="-57"/>
        <w:rPr>
          <w:szCs w:val="28"/>
        </w:rPr>
      </w:pPr>
    </w:p>
    <w:p w:rsidR="002B4A4C" w:rsidRDefault="00B96EA0">
      <w:pPr>
        <w:pStyle w:val="a7"/>
        <w:spacing w:before="114" w:after="114" w:line="295" w:lineRule="exact"/>
        <w:ind w:right="-2"/>
      </w:pPr>
      <w:proofErr w:type="gramStart"/>
      <w:r>
        <w:rPr>
          <w:szCs w:val="28"/>
        </w:rPr>
        <w:t xml:space="preserve">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</w:t>
      </w:r>
      <w:r>
        <w:rPr>
          <w:szCs w:val="28"/>
        </w:rPr>
        <w:t>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</w:t>
      </w:r>
      <w:r>
        <w:rPr>
          <w:szCs w:val="28"/>
        </w:rPr>
        <w:t>тавропольского края от 06 сентября</w:t>
      </w:r>
      <w:proofErr w:type="gramEnd"/>
      <w:r>
        <w:rPr>
          <w:szCs w:val="28"/>
        </w:rPr>
        <w:t xml:space="preserve"> 2018 года № 1582</w:t>
      </w:r>
    </w:p>
    <w:p w:rsidR="002B4A4C" w:rsidRDefault="002B4A4C">
      <w:pPr>
        <w:pStyle w:val="a7"/>
        <w:spacing w:line="240" w:lineRule="exact"/>
        <w:ind w:right="-57"/>
        <w:rPr>
          <w:szCs w:val="28"/>
        </w:rPr>
      </w:pPr>
    </w:p>
    <w:p w:rsidR="002B4A4C" w:rsidRDefault="00B9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 администрация Петровского городского округа Ставропольского края</w:t>
      </w:r>
    </w:p>
    <w:p w:rsidR="002B4A4C" w:rsidRDefault="002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A4C" w:rsidRDefault="002B4A4C">
      <w:pPr>
        <w:pStyle w:val="a7"/>
        <w:ind w:right="-57"/>
        <w:rPr>
          <w:szCs w:val="28"/>
        </w:rPr>
      </w:pPr>
    </w:p>
    <w:p w:rsidR="002B4A4C" w:rsidRDefault="00B96EA0">
      <w:pPr>
        <w:pStyle w:val="a7"/>
        <w:ind w:right="-57"/>
        <w:rPr>
          <w:szCs w:val="28"/>
        </w:rPr>
      </w:pPr>
      <w:r>
        <w:rPr>
          <w:szCs w:val="28"/>
        </w:rPr>
        <w:t xml:space="preserve">ПОСТАНОВЛЯЕТ: </w:t>
      </w:r>
    </w:p>
    <w:p w:rsidR="002B4A4C" w:rsidRDefault="002B4A4C">
      <w:pPr>
        <w:pStyle w:val="a7"/>
        <w:ind w:right="-57"/>
        <w:rPr>
          <w:szCs w:val="28"/>
        </w:rPr>
      </w:pPr>
    </w:p>
    <w:p w:rsidR="002B4A4C" w:rsidRDefault="00B96EA0">
      <w:pPr>
        <w:pStyle w:val="a7"/>
        <w:ind w:right="-2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>Внести изменения в состав рабочей группы по рассмотрению вопросов правоприменительн</w:t>
      </w:r>
      <w:r>
        <w:rPr>
          <w:szCs w:val="28"/>
        </w:rPr>
        <w:t>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края</w:t>
      </w:r>
      <w:r>
        <w:rPr>
          <w:szCs w:val="28"/>
        </w:rPr>
        <w:t>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 06 сентября 2018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года № 1582 «Об у</w:t>
      </w:r>
      <w:r>
        <w:rPr>
          <w:bCs/>
          <w:szCs w:val="28"/>
        </w:rPr>
        <w:t>тверждении Порядка рассмотрени</w:t>
      </w:r>
      <w:r>
        <w:rPr>
          <w:bCs/>
          <w:szCs w:val="28"/>
        </w:rPr>
        <w:t>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>
        <w:rPr>
          <w:szCs w:val="28"/>
        </w:rPr>
        <w:t xml:space="preserve"> Петровского городского</w:t>
      </w:r>
      <w:r>
        <w:rPr>
          <w:szCs w:val="28"/>
        </w:rPr>
        <w:t xml:space="preserve"> округа Ставропольского края, органов администрации Петровского городского округа Ставропольского края и их должностных лиц» (в редакции от 02 июня 2020 года № 696, от 18 июня 2021 года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>982, 02 февраля 2022 года № 101) (далее — рабочая группа), следующие</w:t>
      </w:r>
      <w:r>
        <w:rPr>
          <w:szCs w:val="28"/>
        </w:rPr>
        <w:t xml:space="preserve"> изменения:</w:t>
      </w:r>
      <w:proofErr w:type="gramEnd"/>
    </w:p>
    <w:p w:rsidR="002B4A4C" w:rsidRDefault="00B96EA0">
      <w:pPr>
        <w:pStyle w:val="a7"/>
        <w:ind w:right="-2"/>
        <w:rPr>
          <w:szCs w:val="28"/>
        </w:rPr>
      </w:pPr>
      <w:r>
        <w:rPr>
          <w:szCs w:val="28"/>
        </w:rPr>
        <w:tab/>
        <w:t xml:space="preserve">1.1. Исключить из состава </w:t>
      </w:r>
      <w:r>
        <w:rPr>
          <w:szCs w:val="28"/>
        </w:rPr>
        <w:t>рабочей группы</w:t>
      </w:r>
      <w:r>
        <w:rPr>
          <w:szCs w:val="28"/>
        </w:rPr>
        <w:t xml:space="preserve"> Захарченко А.А.</w:t>
      </w:r>
    </w:p>
    <w:p w:rsidR="002B4A4C" w:rsidRDefault="00B96EA0">
      <w:pPr>
        <w:pStyle w:val="a7"/>
        <w:ind w:right="-2"/>
        <w:rPr>
          <w:szCs w:val="28"/>
        </w:rPr>
      </w:pPr>
      <w:r>
        <w:rPr>
          <w:szCs w:val="28"/>
        </w:rPr>
        <w:lastRenderedPageBreak/>
        <w:tab/>
        <w:t xml:space="preserve">1.2. Включить в состав рабочей группы </w:t>
      </w:r>
      <w:proofErr w:type="spellStart"/>
      <w:r>
        <w:rPr>
          <w:szCs w:val="28"/>
        </w:rPr>
        <w:t>Рябикина</w:t>
      </w:r>
      <w:proofErr w:type="spellEnd"/>
      <w:r>
        <w:rPr>
          <w:szCs w:val="28"/>
        </w:rPr>
        <w:t xml:space="preserve"> Александра Владимировича, временно исполняющего полномочия главы Петровского городского округа Ставропольского края, первого заместителя г</w:t>
      </w:r>
      <w:r>
        <w:rPr>
          <w:szCs w:val="28"/>
        </w:rPr>
        <w:t>лавы администрации Петровского городского округа Ставропольского края</w:t>
      </w:r>
      <w:r>
        <w:rPr>
          <w:szCs w:val="28"/>
        </w:rPr>
        <w:t>, председателем рабочей группы.</w:t>
      </w:r>
    </w:p>
    <w:p w:rsidR="002B4A4C" w:rsidRDefault="002B4A4C">
      <w:pPr>
        <w:pStyle w:val="a7"/>
        <w:ind w:right="-2"/>
        <w:rPr>
          <w:szCs w:val="28"/>
        </w:rPr>
      </w:pPr>
    </w:p>
    <w:p w:rsidR="002B4A4C" w:rsidRDefault="00B96EA0">
      <w:pPr>
        <w:pStyle w:val="a7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t>2. Настоящее постановление  вступает в силу со дня его опубликования в газете «Вестник Петровского городского округа».</w:t>
      </w:r>
    </w:p>
    <w:p w:rsidR="002B4A4C" w:rsidRDefault="002B4A4C">
      <w:pPr>
        <w:pStyle w:val="a7"/>
        <w:tabs>
          <w:tab w:val="clear" w:pos="0"/>
        </w:tabs>
        <w:ind w:right="83" w:firstLine="709"/>
        <w:jc w:val="left"/>
        <w:rPr>
          <w:szCs w:val="28"/>
        </w:rPr>
      </w:pPr>
    </w:p>
    <w:p w:rsidR="002B4A4C" w:rsidRDefault="002B4A4C">
      <w:pPr>
        <w:pStyle w:val="a7"/>
        <w:tabs>
          <w:tab w:val="clear" w:pos="0"/>
        </w:tabs>
        <w:ind w:right="83" w:firstLine="709"/>
        <w:rPr>
          <w:szCs w:val="28"/>
        </w:rPr>
      </w:pPr>
    </w:p>
    <w:p w:rsidR="002B4A4C" w:rsidRDefault="00B96EA0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2B4A4C" w:rsidRDefault="00B96EA0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2B4A4C" w:rsidRDefault="00B96EA0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2B4A4C" w:rsidRDefault="00B96EA0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B4A4C" w:rsidRDefault="00B96EA0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2B4A4C" w:rsidRDefault="00B96EA0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А.В.Рябикин</w:t>
      </w:r>
      <w:proofErr w:type="spellEnd"/>
    </w:p>
    <w:p w:rsidR="002B4A4C" w:rsidRDefault="002B4A4C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B4A4C" w:rsidRDefault="002B4A4C">
      <w:pPr>
        <w:pStyle w:val="ac"/>
        <w:spacing w:line="240" w:lineRule="exact"/>
        <w:jc w:val="both"/>
        <w:rPr>
          <w:color w:val="000000"/>
        </w:rPr>
      </w:pPr>
      <w:bookmarkStart w:id="0" w:name="_GoBack"/>
      <w:bookmarkEnd w:id="0"/>
    </w:p>
    <w:sectPr w:rsidR="002B4A4C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B4A4C"/>
    <w:rsid w:val="002B4A4C"/>
    <w:rsid w:val="00B9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ая таблица1"/>
    <w:qFormat/>
    <w:rPr>
      <w:rFonts w:eastAsia="Times New Roman" w:cs="Calibri"/>
    </w:rPr>
  </w:style>
  <w:style w:type="paragraph" w:styleId="ad">
    <w:name w:val="Title"/>
    <w:basedOn w:val="a6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3082-8AAB-4B19-9093-20E59311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dc:description/>
  <cp:lastModifiedBy>user</cp:lastModifiedBy>
  <cp:revision>18</cp:revision>
  <cp:lastPrinted>2022-05-16T11:47:00Z</cp:lastPrinted>
  <dcterms:created xsi:type="dcterms:W3CDTF">2021-04-19T10:55:00Z</dcterms:created>
  <dcterms:modified xsi:type="dcterms:W3CDTF">2022-05-17T13:13:00Z</dcterms:modified>
  <dc:language>ru-RU</dc:language>
</cp:coreProperties>
</file>