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4924" w14:textId="77777777" w:rsidR="00D52DA7" w:rsidRPr="00D52DA7" w:rsidRDefault="00D52DA7" w:rsidP="00D52DA7">
      <w:pPr>
        <w:pStyle w:val="af5"/>
        <w:rPr>
          <w:szCs w:val="32"/>
        </w:rPr>
      </w:pPr>
      <w:r w:rsidRPr="00344D68">
        <w:rPr>
          <w:szCs w:val="32"/>
        </w:rPr>
        <w:t>П О С Т А Н О В Л Е Н И Е</w:t>
      </w:r>
      <w:r>
        <w:rPr>
          <w:szCs w:val="32"/>
        </w:rPr>
        <w:t xml:space="preserve">                   Проект</w:t>
      </w:r>
    </w:p>
    <w:p w14:paraId="5865C544" w14:textId="77777777" w:rsidR="00D52DA7" w:rsidRPr="00393CC6" w:rsidRDefault="00D52DA7" w:rsidP="00D52DA7">
      <w:pPr>
        <w:pStyle w:val="af5"/>
        <w:rPr>
          <w:b w:val="0"/>
          <w:sz w:val="28"/>
          <w:szCs w:val="28"/>
        </w:rPr>
      </w:pPr>
    </w:p>
    <w:p w14:paraId="534D9DB7" w14:textId="77777777"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14:paraId="63A8516A" w14:textId="77777777"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14:paraId="4B484AD7" w14:textId="77777777" w:rsidR="00D52DA7" w:rsidRPr="00393CC6" w:rsidRDefault="00D52DA7" w:rsidP="00D52DA7">
      <w:pPr>
        <w:pStyle w:val="af5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14:paraId="6158ED4C" w14:textId="77777777" w:rsidTr="00D52DA7">
        <w:tc>
          <w:tcPr>
            <w:tcW w:w="3063" w:type="dxa"/>
          </w:tcPr>
          <w:p w14:paraId="2F6BF332" w14:textId="77777777" w:rsidR="00D52DA7" w:rsidRPr="00D52DA7" w:rsidRDefault="00D52DA7" w:rsidP="00D52DA7">
            <w:pPr>
              <w:pStyle w:val="af5"/>
              <w:ind w:left="-108"/>
              <w:jc w:val="both"/>
              <w:rPr>
                <w:b w:val="0"/>
                <w:sz w:val="24"/>
                <w:lang w:eastAsia="ru-RU"/>
              </w:rPr>
            </w:pPr>
          </w:p>
        </w:tc>
        <w:tc>
          <w:tcPr>
            <w:tcW w:w="3171" w:type="dxa"/>
          </w:tcPr>
          <w:p w14:paraId="5B5D9DE1" w14:textId="77777777"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317E9CFA" w14:textId="77777777" w:rsidR="00D52DA7" w:rsidRPr="00D52DA7" w:rsidRDefault="00D52DA7" w:rsidP="00D52DA7">
            <w:pPr>
              <w:pStyle w:val="af5"/>
              <w:jc w:val="right"/>
              <w:rPr>
                <w:b w:val="0"/>
                <w:sz w:val="24"/>
                <w:lang w:eastAsia="ru-RU"/>
              </w:rPr>
            </w:pPr>
          </w:p>
        </w:tc>
      </w:tr>
    </w:tbl>
    <w:p w14:paraId="2B946B94" w14:textId="77777777" w:rsidR="00D52DA7" w:rsidRPr="00393CC6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FE6FA" w14:textId="77777777" w:rsidR="009C64B9" w:rsidRPr="009C64B9" w:rsidRDefault="009C64B9" w:rsidP="009C64B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64B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216259">
        <w:rPr>
          <w:rFonts w:ascii="Times New Roman" w:hAnsi="Times New Roman" w:cs="Times New Roman"/>
          <w:sz w:val="28"/>
          <w:szCs w:val="28"/>
        </w:rPr>
        <w:t>П</w:t>
      </w:r>
      <w:r w:rsidRPr="009C64B9">
        <w:rPr>
          <w:rFonts w:ascii="Times New Roman" w:hAnsi="Times New Roman" w:cs="Times New Roman"/>
          <w:sz w:val="28"/>
          <w:szCs w:val="28"/>
        </w:rPr>
        <w:t>орядка определения нормативных затрат на оказание муниципальной услуги</w:t>
      </w:r>
      <w:bookmarkStart w:id="0" w:name="_Hlk112233251"/>
      <w:r w:rsidR="00554161">
        <w:rPr>
          <w:rFonts w:ascii="Times New Roman" w:hAnsi="Times New Roman" w:cs="Times New Roman"/>
          <w:sz w:val="28"/>
          <w:szCs w:val="28"/>
        </w:rPr>
        <w:t xml:space="preserve"> </w:t>
      </w:r>
      <w:r w:rsidR="00216259" w:rsidRPr="00C918BE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Pr="009C64B9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  <w:bookmarkEnd w:id="0"/>
    </w:p>
    <w:p w14:paraId="497CF955" w14:textId="77777777" w:rsidR="00D83786" w:rsidRPr="00393CC6" w:rsidRDefault="00D83786" w:rsidP="008C0E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61D1A" w14:textId="77777777" w:rsidR="00393CC6" w:rsidRPr="00393CC6" w:rsidRDefault="00393CC6" w:rsidP="008C0E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474584" w14:textId="77777777" w:rsidR="00215DAF" w:rsidRPr="00393CC6" w:rsidRDefault="008C0EB7" w:rsidP="008C0EB7">
      <w:pPr>
        <w:widowControl w:val="0"/>
        <w:tabs>
          <w:tab w:val="left" w:pos="726"/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1" w:name="_Hlk125643972"/>
      <w:r w:rsidR="00D52DA7" w:rsidRPr="0039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Pr="00393CC6">
        <w:rPr>
          <w:rFonts w:ascii="Times New Roman" w:hAnsi="Times New Roman"/>
          <w:bCs/>
          <w:sz w:val="28"/>
          <w:szCs w:val="28"/>
        </w:rPr>
        <w:t>На основании приказа Министерства просвещения Российской Федерации от 22</w:t>
      </w:r>
      <w:r w:rsidR="00EE6EE4" w:rsidRPr="00393CC6">
        <w:rPr>
          <w:rFonts w:ascii="Times New Roman" w:hAnsi="Times New Roman"/>
          <w:bCs/>
          <w:sz w:val="28"/>
          <w:szCs w:val="28"/>
        </w:rPr>
        <w:t xml:space="preserve"> сентября </w:t>
      </w:r>
      <w:r w:rsidRPr="00393CC6">
        <w:rPr>
          <w:rFonts w:ascii="Times New Roman" w:hAnsi="Times New Roman"/>
          <w:bCs/>
          <w:sz w:val="28"/>
          <w:szCs w:val="28"/>
        </w:rPr>
        <w:t>2021 № 662</w:t>
      </w:r>
      <w:r w:rsidR="00382DEB" w:rsidRPr="00393CC6">
        <w:rPr>
          <w:rFonts w:ascii="Times New Roman" w:hAnsi="Times New Roman"/>
          <w:bCs/>
          <w:sz w:val="28"/>
          <w:szCs w:val="28"/>
        </w:rPr>
        <w:t xml:space="preserve"> «</w:t>
      </w:r>
      <w:r w:rsidRPr="00393CC6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382DEB" w:rsidRPr="00393CC6">
        <w:rPr>
          <w:rFonts w:ascii="Times New Roman" w:hAnsi="Times New Roman"/>
          <w:bCs/>
          <w:sz w:val="28"/>
          <w:szCs w:val="28"/>
        </w:rPr>
        <w:t>»</w:t>
      </w:r>
      <w:r w:rsidRPr="00393CC6">
        <w:rPr>
          <w:rFonts w:ascii="Times New Roman" w:hAnsi="Times New Roman"/>
          <w:bCs/>
          <w:sz w:val="28"/>
          <w:szCs w:val="28"/>
        </w:rPr>
        <w:t xml:space="preserve">, во исполнение постановления администрации </w:t>
      </w:r>
      <w:r w:rsidR="00382DEB" w:rsidRPr="00393CC6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393CC6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382DEB" w:rsidRPr="00393CC6">
        <w:rPr>
          <w:rFonts w:ascii="Times New Roman" w:hAnsi="Times New Roman"/>
          <w:sz w:val="28"/>
          <w:szCs w:val="28"/>
          <w:lang w:eastAsia="ar-SA"/>
        </w:rPr>
        <w:t>06 марта 2023 г.</w:t>
      </w:r>
      <w:r w:rsidR="004C2D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2DEB" w:rsidRPr="00393CC6">
        <w:rPr>
          <w:rFonts w:ascii="Times New Roman" w:hAnsi="Times New Roman"/>
          <w:sz w:val="28"/>
          <w:szCs w:val="28"/>
          <w:lang w:eastAsia="ar-SA"/>
        </w:rPr>
        <w:t>№ 83-р</w:t>
      </w:r>
      <w:r w:rsidR="004C2D35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Pr="00393CC6">
        <w:rPr>
          <w:rFonts w:ascii="Times New Roman" w:hAnsi="Times New Roman"/>
          <w:sz w:val="28"/>
          <w:szCs w:val="28"/>
          <w:lang w:eastAsia="ar-SA"/>
        </w:rPr>
        <w:t>«Об организации оказания муниципальных услуг в социальной сфере</w:t>
      </w:r>
      <w:r w:rsidR="00382DEB" w:rsidRPr="00393CC6">
        <w:rPr>
          <w:rFonts w:ascii="Times New Roman" w:hAnsi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 муниципальных услуг в социальной сфере на территории Петровскогогородского округа Ставропольского края</w:t>
      </w:r>
      <w:r w:rsidRPr="00393CC6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393CC6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83786" w:rsidRPr="00393CC6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="00393CC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4C2D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3CC6">
        <w:rPr>
          <w:rFonts w:ascii="Times New Roman" w:hAnsi="Times New Roman" w:cs="Times New Roman"/>
          <w:sz w:val="28"/>
          <w:szCs w:val="28"/>
        </w:rPr>
        <w:t xml:space="preserve">от </w:t>
      </w:r>
      <w:r w:rsidR="00D83786" w:rsidRPr="00393CC6">
        <w:rPr>
          <w:rFonts w:ascii="Times New Roman" w:hAnsi="Times New Roman" w:cs="Times New Roman"/>
          <w:sz w:val="28"/>
          <w:szCs w:val="28"/>
        </w:rPr>
        <w:t>01 июня 2023 г. № 808 «</w:t>
      </w:r>
      <w:r w:rsidR="00D83786" w:rsidRPr="0039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D83786" w:rsidRPr="00393C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83786" w:rsidRPr="0039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D83786" w:rsidRPr="00393C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83786" w:rsidRPr="00393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</w:t>
      </w:r>
      <w:r w:rsidR="00D83786" w:rsidRPr="00393CC6">
        <w:rPr>
          <w:rFonts w:ascii="Times New Roman" w:hAnsi="Times New Roman" w:cs="Times New Roman"/>
          <w:sz w:val="28"/>
          <w:szCs w:val="28"/>
        </w:rPr>
        <w:t>»</w:t>
      </w:r>
      <w:r w:rsidR="00976083" w:rsidRPr="00393CC6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49428EFA" w14:textId="77777777" w:rsidR="008C7E14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3E53D" w14:textId="77777777" w:rsidR="00393CC6" w:rsidRPr="00393CC6" w:rsidRDefault="00393CC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E23EA" w14:textId="77777777" w:rsidR="00D52DA7" w:rsidRPr="00393CC6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C6">
        <w:rPr>
          <w:rFonts w:ascii="Times New Roman" w:hAnsi="Times New Roman"/>
          <w:sz w:val="28"/>
          <w:szCs w:val="28"/>
        </w:rPr>
        <w:t>ПОСТАНОВЛЯЕТ:</w:t>
      </w:r>
    </w:p>
    <w:p w14:paraId="1B2477D1" w14:textId="77777777"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153C0E" w14:textId="77777777" w:rsidR="00393CC6" w:rsidRPr="00393CC6" w:rsidRDefault="00393CC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ADC898" w14:textId="77777777" w:rsidR="00D52DA7" w:rsidRPr="00393CC6" w:rsidRDefault="000A71DA" w:rsidP="000A71DA">
      <w:pPr>
        <w:widowControl w:val="0"/>
        <w:tabs>
          <w:tab w:val="left" w:pos="10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F52B16" w14:textId="77777777" w:rsidR="000A71DA" w:rsidRDefault="00393CC6" w:rsidP="00393C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1. </w:t>
      </w:r>
      <w:r w:rsidR="000A71DA" w:rsidRPr="00393CC6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76083" w:rsidRPr="00393CC6">
        <w:rPr>
          <w:rFonts w:ascii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="000A71DA" w:rsidRPr="00393CC6">
        <w:rPr>
          <w:rFonts w:ascii="Times New Roman" w:hAnsi="Times New Roman" w:cs="Times New Roman"/>
          <w:sz w:val="28"/>
          <w:szCs w:val="28"/>
          <w:lang w:eastAsia="ar-SA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</w:t>
      </w:r>
      <w:r w:rsidR="00976083" w:rsidRPr="00393CC6">
        <w:rPr>
          <w:rFonts w:ascii="Times New Roman" w:hAnsi="Times New Roman" w:cs="Times New Roman"/>
          <w:sz w:val="28"/>
          <w:szCs w:val="28"/>
          <w:lang w:eastAsia="ar-SA"/>
        </w:rPr>
        <w:t>иальным сертификатом</w:t>
      </w:r>
      <w:r w:rsidR="000A71DA" w:rsidRPr="00393CC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F82C9D9" w14:textId="77777777" w:rsidR="00393CC6" w:rsidRPr="00393CC6" w:rsidRDefault="00393CC6" w:rsidP="00393C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868863" w14:textId="77777777" w:rsidR="006A194E" w:rsidRPr="00393CC6" w:rsidRDefault="00895A88" w:rsidP="00393CC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2</w:t>
      </w:r>
      <w:r w:rsidR="001F6425" w:rsidRPr="00393CC6">
        <w:rPr>
          <w:rFonts w:ascii="Times New Roman" w:hAnsi="Times New Roman" w:cs="Times New Roman"/>
          <w:sz w:val="28"/>
          <w:szCs w:val="28"/>
        </w:rPr>
        <w:t xml:space="preserve">. </w:t>
      </w:r>
      <w:r w:rsidR="001F6425" w:rsidRPr="00393CC6">
        <w:rPr>
          <w:rFonts w:ascii="Times New Roman" w:hAnsi="Times New Roman"/>
          <w:sz w:val="28"/>
          <w:szCs w:val="28"/>
        </w:rPr>
        <w:t xml:space="preserve">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</w:t>
      </w:r>
      <w:r w:rsidR="001F6425" w:rsidRPr="00393CC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информационно-коммуникационной сети Интернет.</w:t>
      </w:r>
    </w:p>
    <w:p w14:paraId="5F2B0FDC" w14:textId="77777777" w:rsidR="001F6425" w:rsidRPr="00393CC6" w:rsidRDefault="001F6425" w:rsidP="00393CC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20C5938" w14:textId="77777777" w:rsidR="00027E03" w:rsidRPr="00393CC6" w:rsidRDefault="00895A88" w:rsidP="0039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CC6">
        <w:rPr>
          <w:rFonts w:ascii="Times New Roman" w:hAnsi="Times New Roman"/>
          <w:sz w:val="28"/>
          <w:szCs w:val="28"/>
        </w:rPr>
        <w:t>3</w:t>
      </w:r>
      <w:r w:rsidR="006A194E" w:rsidRPr="00393CC6">
        <w:rPr>
          <w:rFonts w:ascii="Times New Roman" w:hAnsi="Times New Roman"/>
          <w:sz w:val="28"/>
          <w:szCs w:val="28"/>
        </w:rPr>
        <w:t xml:space="preserve">. </w:t>
      </w:r>
      <w:r w:rsidR="00027E03" w:rsidRPr="00393C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 </w:t>
      </w:r>
    </w:p>
    <w:p w14:paraId="7EC77B34" w14:textId="77777777" w:rsidR="00EA0E15" w:rsidRPr="00393CC6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E6D21" w14:textId="77777777" w:rsidR="00632BC3" w:rsidRPr="00393CC6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D72EB" w14:textId="77777777" w:rsidR="00393CC6" w:rsidRPr="00393CC6" w:rsidRDefault="00393CC6" w:rsidP="00393CC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14:paraId="1F6E5260" w14:textId="77777777" w:rsidR="00393CC6" w:rsidRPr="00393CC6" w:rsidRDefault="00393CC6" w:rsidP="00393CC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65AFEC5" w14:textId="77777777" w:rsidR="00393CC6" w:rsidRPr="00393CC6" w:rsidRDefault="00393CC6" w:rsidP="00393CC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="00054A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93C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4BECB9DC" w14:textId="77777777" w:rsidR="003F2C61" w:rsidRPr="00393CC6" w:rsidRDefault="003F2C61" w:rsidP="00393C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A31525" w14:textId="77777777" w:rsidR="00393CC6" w:rsidRPr="00393CC6" w:rsidRDefault="00393CC6" w:rsidP="00393C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E7C340" w14:textId="77777777" w:rsidR="00960593" w:rsidRPr="00393CC6" w:rsidRDefault="00960593" w:rsidP="00393C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393CC6" w:rsidSect="00393CC6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213A4FCF" w14:textId="77777777" w:rsidR="00C918BE" w:rsidRDefault="009A3BE7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55147EB5" w14:textId="77777777" w:rsidR="00E27EC7" w:rsidRPr="001B4C69" w:rsidRDefault="009A3BE7" w:rsidP="00C918BE">
      <w:pPr>
        <w:widowControl w:val="0"/>
        <w:tabs>
          <w:tab w:val="center" w:pos="7512"/>
        </w:tabs>
        <w:autoSpaceDE w:val="0"/>
        <w:autoSpaceDN w:val="0"/>
        <w:adjustRightInd w:val="0"/>
        <w:spacing w:after="0" w:line="240" w:lineRule="exact"/>
        <w:ind w:left="5670" w:hanging="14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27EC7"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C918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7EC7" w:rsidRPr="00E27EC7">
        <w:rPr>
          <w:rFonts w:ascii="Times New Roman" w:hAnsi="Times New Roman" w:cs="Times New Roman"/>
          <w:sz w:val="28"/>
          <w:szCs w:val="28"/>
        </w:rPr>
        <w:t>дминистрации</w:t>
      </w:r>
      <w:r w:rsidR="00196EC3">
        <w:rPr>
          <w:rFonts w:ascii="Times New Roman" w:hAnsi="Times New Roman" w:cs="Times New Roman"/>
          <w:sz w:val="28"/>
          <w:szCs w:val="28"/>
        </w:rPr>
        <w:t xml:space="preserve"> </w:t>
      </w:r>
      <w:r w:rsidR="00E27EC7"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E27EC7"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96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EC7"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4DBCAD" w14:textId="77777777" w:rsidR="00E27EC7" w:rsidRDefault="00E27EC7" w:rsidP="00C918BE">
      <w:pPr>
        <w:spacing w:after="0" w:line="240" w:lineRule="auto"/>
        <w:ind w:left="5670"/>
        <w:rPr>
          <w:sz w:val="28"/>
          <w:szCs w:val="28"/>
        </w:rPr>
      </w:pPr>
    </w:p>
    <w:p w14:paraId="574BE0EF" w14:textId="77777777"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1117C" w14:textId="77777777" w:rsidR="004C66FE" w:rsidRDefault="004C66FE" w:rsidP="004C66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50881A9" w14:textId="77777777" w:rsidR="00C918BE" w:rsidRPr="00C918BE" w:rsidRDefault="00C918BE" w:rsidP="004C66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18BE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 w14:paraId="12631267" w14:textId="77777777" w:rsidR="001F6425" w:rsidRPr="00393CC6" w:rsidRDefault="001F6425" w:rsidP="001F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5C35E" w14:textId="77777777" w:rsidR="00393CC6" w:rsidRPr="00393CC6" w:rsidRDefault="00393CC6" w:rsidP="001F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4F811" w14:textId="77777777" w:rsidR="004C66FE" w:rsidRPr="00393CC6" w:rsidRDefault="004C66FE" w:rsidP="00393CC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C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90D7506" w14:textId="77777777"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затрат.</w:t>
      </w:r>
    </w:p>
    <w:p w14:paraId="544F40A5" w14:textId="77777777"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</w:t>
      </w:r>
      <w:r w:rsidR="009A3BE7" w:rsidRPr="00393CC6">
        <w:rPr>
          <w:rFonts w:ascii="Times New Roman" w:hAnsi="Times New Roman" w:cs="Times New Roman"/>
          <w:spacing w:val="-2"/>
          <w:sz w:val="28"/>
          <w:szCs w:val="28"/>
        </w:rPr>
        <w:t>администрацией Петровского городского округа Ставропольского края</w:t>
      </w:r>
      <w:r w:rsidR="00A16BE9">
        <w:rPr>
          <w:rFonts w:ascii="Times New Roman" w:hAnsi="Times New Roman" w:cs="Times New Roman"/>
          <w:spacing w:val="-2"/>
          <w:sz w:val="28"/>
          <w:szCs w:val="28"/>
        </w:rPr>
        <w:t xml:space="preserve"> (далее – администрация)</w:t>
      </w:r>
      <w:r w:rsidR="009A3BE7" w:rsidRPr="00393CC6">
        <w:rPr>
          <w:rFonts w:ascii="Times New Roman" w:hAnsi="Times New Roman" w:cs="Times New Roman"/>
          <w:spacing w:val="-2"/>
          <w:sz w:val="28"/>
          <w:szCs w:val="28"/>
        </w:rPr>
        <w:t>, которая выполняет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бюджетными и автономными организациями, учредителем которых не является </w:t>
      </w:r>
      <w:r w:rsidR="00A16BE9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, некоммерческими организациями и коммерческими организациями (в том числе индивидуальными предпринимателями), возникающих в рамках системы персонифицированного финансирования. </w:t>
      </w:r>
      <w:r w:rsidRPr="00393CC6">
        <w:rPr>
          <w:rFonts w:ascii="Times New Roman" w:hAnsi="Times New Roman" w:cs="Times New Roman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r w:rsidR="00702A50" w:rsidRPr="00393CC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393CC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7F6FCF22" w14:textId="77777777"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Настоящий</w:t>
      </w:r>
      <w:r w:rsidR="004C2D35">
        <w:rPr>
          <w:rFonts w:ascii="Times New Roman" w:hAnsi="Times New Roman" w:cs="Times New Roman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4C2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50" w:rsidRPr="00393CC6">
        <w:rPr>
          <w:rFonts w:ascii="Times New Roman" w:hAnsi="Times New Roman" w:cs="Times New Roman"/>
          <w:spacing w:val="-1"/>
          <w:sz w:val="28"/>
          <w:szCs w:val="28"/>
        </w:rPr>
        <w:t>разработан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в целях:</w:t>
      </w:r>
    </w:p>
    <w:p w14:paraId="7F6A3958" w14:textId="77777777" w:rsidR="004C66FE" w:rsidRPr="00393CC6" w:rsidRDefault="004C66FE" w:rsidP="004C66FE">
      <w:pPr>
        <w:shd w:val="clear" w:color="auto" w:fill="FFFFFF"/>
        <w:tabs>
          <w:tab w:val="left" w:pos="90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393CC6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926D7B0" w14:textId="77777777" w:rsidR="004C66FE" w:rsidRPr="00393CC6" w:rsidRDefault="004C66FE" w:rsidP="004C66FE">
      <w:pPr>
        <w:shd w:val="clear" w:color="auto" w:fill="FFFFFF"/>
        <w:tabs>
          <w:tab w:val="left" w:pos="88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522D3202" w14:textId="77777777"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организации, осуществляющие обучение и реализующие дополнительные общеразвивающие программы в </w:t>
      </w:r>
      <w:r w:rsidRPr="00393CC6">
        <w:rPr>
          <w:rFonts w:ascii="Times New Roman" w:hAnsi="Times New Roman" w:cs="Times New Roman"/>
          <w:sz w:val="28"/>
          <w:szCs w:val="28"/>
        </w:rPr>
        <w:lastRenderedPageBreak/>
        <w:t>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</w:t>
      </w:r>
      <w:r w:rsidR="00196EC3">
        <w:rPr>
          <w:rFonts w:ascii="Times New Roman" w:hAnsi="Times New Roman" w:cs="Times New Roman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z w:val="28"/>
          <w:szCs w:val="28"/>
        </w:rPr>
        <w:t>Порядком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14:paraId="2AE463F9" w14:textId="77777777" w:rsidR="004C66FE" w:rsidRPr="00393CC6" w:rsidRDefault="004C66FE" w:rsidP="004C66FE">
      <w:pPr>
        <w:shd w:val="clear" w:color="auto" w:fill="FFFFFF"/>
        <w:tabs>
          <w:tab w:val="left" w:pos="883"/>
          <w:tab w:val="left" w:pos="4112"/>
        </w:tabs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ab/>
      </w:r>
    </w:p>
    <w:p w14:paraId="16DC1ADB" w14:textId="77777777" w:rsidR="004C66FE" w:rsidRPr="00393CC6" w:rsidRDefault="004C66FE" w:rsidP="00294C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CC6">
        <w:rPr>
          <w:rFonts w:ascii="Times New Roman" w:hAnsi="Times New Roman" w:cs="Times New Roman"/>
          <w:sz w:val="28"/>
          <w:szCs w:val="28"/>
        </w:rPr>
        <w:t>.Расчет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14:paraId="14FEFD68" w14:textId="77777777" w:rsidR="004C66FE" w:rsidRPr="00393CC6" w:rsidRDefault="004C66FE" w:rsidP="004C66FE">
      <w:pPr>
        <w:pStyle w:val="afb"/>
        <w:ind w:firstLine="885"/>
        <w:contextualSpacing/>
        <w:rPr>
          <w:sz w:val="28"/>
          <w:szCs w:val="28"/>
        </w:rPr>
      </w:pPr>
    </w:p>
    <w:p w14:paraId="154C3AF4" w14:textId="77777777" w:rsidR="004C66FE" w:rsidRPr="00393CC6" w:rsidRDefault="004C66FE" w:rsidP="004C66FE">
      <w:pPr>
        <w:numPr>
          <w:ilvl w:val="0"/>
          <w:numId w:val="32"/>
        </w:numPr>
        <w:kinsoku w:val="0"/>
        <w:overflowPunct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</w:t>
      </w:r>
      <w:r w:rsidR="0054082F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от 29 декабря 2012 г.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№ 273-ФЗ </w:t>
      </w:r>
      <w:r w:rsidR="00CF0C7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«</w:t>
      </w:r>
      <w:r w:rsidR="0054082F" w:rsidRPr="00393CC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</w:t>
      </w:r>
      <w:r w:rsidR="00CF0C70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азовании в Российской Федерации»</w:t>
      </w:r>
      <w:r w:rsidR="00AA6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Федеральный закон № 273-ФЗ)</w:t>
      </w:r>
      <w:r w:rsidR="0054082F" w:rsidRPr="0039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 w14:paraId="287E50A6" w14:textId="77777777" w:rsidR="004C66FE" w:rsidRPr="00393CC6" w:rsidRDefault="004C66FE" w:rsidP="004C66FE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муниципальныхуслуг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14:paraId="10E8B804" w14:textId="77777777"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оказание муниципальныхуслуг по реализации дополнительных общеобразовательных общеразвивающих программ определяются по следующей формуле:</w:t>
      </w:r>
    </w:p>
    <w:p w14:paraId="4AE81E69" w14:textId="77777777" w:rsidR="004C66FE" w:rsidRPr="00393CC6" w:rsidRDefault="00517C60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14:paraId="45E37B62" w14:textId="77777777" w:rsidR="004C66FE" w:rsidRPr="00393CC6" w:rsidDel="000A27CD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</m:oMath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r w:rsidR="004C66FE" w:rsidRPr="00393CC6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4C66FE" w:rsidRPr="00393CC6">
        <w:rPr>
          <w:rFonts w:ascii="Times New Roman" w:hAnsi="Times New Roman" w:cs="Times New Roman"/>
          <w:sz w:val="28"/>
          <w:szCs w:val="28"/>
        </w:rPr>
        <w:t>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4301454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4C66FE" w:rsidRPr="00393CC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>
        <w:rPr>
          <w:rFonts w:ascii="Times New Roman" w:hAnsi="Times New Roman" w:cs="Times New Roman"/>
          <w:sz w:val="28"/>
          <w:szCs w:val="28"/>
        </w:rPr>
        <w:t>-той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22CAA29C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lastRenderedPageBreak/>
        <w:t>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r w:rsidR="00E1334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4C66FE" w:rsidRPr="00393CC6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52CD05E6" w14:textId="77777777"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1E68307C" w14:textId="77777777" w:rsidR="004C66FE" w:rsidRPr="00393CC6" w:rsidRDefault="00517C60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14:paraId="1E18B60D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4C66FE" w:rsidRPr="00393CC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>
        <w:rPr>
          <w:rFonts w:ascii="Times New Roman" w:hAnsi="Times New Roman" w:cs="Times New Roman"/>
          <w:sz w:val="28"/>
          <w:szCs w:val="28"/>
        </w:rPr>
        <w:t>-той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350CE29F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4A5EB5B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>– базовый норматив затрат на общехозяйственные нужды на оказание i-ой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дополнительных общеобразовательных общеразвивающих программ. </w:t>
      </w:r>
    </w:p>
    <w:p w14:paraId="2E6D2F87" w14:textId="77777777"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затрат, непосредственно связанных с оказанием i-ой муниципальнойуслуги по реализации дополнительных общеобразовательных общеразвивающих программ,</w:t>
      </w:r>
      <w:r w:rsidR="00E133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14:paraId="2DC51AEC" w14:textId="77777777" w:rsidR="004C66FE" w:rsidRPr="00393CC6" w:rsidRDefault="00517C60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14:paraId="7DA69125" w14:textId="77777777" w:rsidR="004C66FE" w:rsidRPr="00393CC6" w:rsidRDefault="00517C60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– затраты на оплату труда педагогических работников, непосредственно связанных с оказанием i-ой муниципальнойуслуги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4C66FE" w:rsidRPr="00393CC6">
        <w:rPr>
          <w:rFonts w:ascii="Times New Roman" w:hAnsi="Times New Roman" w:cs="Times New Roman"/>
          <w:sz w:val="28"/>
          <w:szCs w:val="28"/>
        </w:rPr>
        <w:t>, в том числе отчисление страховых взносов,</w:t>
      </w:r>
      <w:r w:rsidR="000F301E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>рассчитываемый по формуле:</w:t>
      </w:r>
    </w:p>
    <w:p w14:paraId="7A1B283B" w14:textId="77777777" w:rsidR="004C66FE" w:rsidRPr="00393CC6" w:rsidRDefault="00517C60" w:rsidP="00294C3D">
      <w:pPr>
        <w:spacing w:after="0" w:line="240" w:lineRule="auto"/>
        <w:ind w:firstLine="709"/>
        <w:contextualSpacing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7EE35FEF" w14:textId="77777777" w:rsidR="004C66FE" w:rsidRPr="00393CC6" w:rsidRDefault="004C66FE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393CC6">
        <w:rPr>
          <w:rStyle w:val="2"/>
          <w:rFonts w:eastAsia="Courier New"/>
          <w:color w:val="auto"/>
          <w:sz w:val="28"/>
          <w:szCs w:val="28"/>
        </w:rPr>
        <w:t xml:space="preserve"> – </w:t>
      </w:r>
      <w:r w:rsidRPr="00393CC6">
        <w:rPr>
          <w:rFonts w:ascii="Times New Roman" w:hAnsi="Times New Roman" w:cs="Times New Roman"/>
          <w:sz w:val="28"/>
          <w:szCs w:val="28"/>
        </w:rPr>
        <w:t>годовой фонд оплаты труда работников, непосредственно связанных с оказанием муниципальной услуги, включая страховые взносы, на соответствующий финансовый год;</w:t>
      </w:r>
    </w:p>
    <w:p w14:paraId="73E4417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16AF825E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–средняя норма времени в год на одного ребенка, значение устанавливается уполномоченным органом;</w:t>
      </w:r>
    </w:p>
    <w:p w14:paraId="6628FC6E" w14:textId="77777777" w:rsidR="004C66FE" w:rsidRPr="00393CC6" w:rsidRDefault="00517C60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</w:t>
      </w:r>
      <w:r w:rsidR="004C66FE" w:rsidRPr="00393CC6">
        <w:rPr>
          <w:rFonts w:ascii="Times New Roman" w:hAnsi="Times New Roman" w:cs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4D68EF36" w14:textId="77777777" w:rsidR="004C66FE" w:rsidRPr="00393CC6" w:rsidRDefault="00517C60" w:rsidP="00294C3D">
      <w:pPr>
        <w:spacing w:after="0" w:line="240" w:lineRule="auto"/>
        <w:ind w:firstLine="709"/>
        <w:contextualSpacing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4DADCFFF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</w:t>
      </w:r>
      <w:r w:rsidR="004C66FE" w:rsidRPr="00393CC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на время повышения квалификации,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0113A43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4FF4E0E6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0064B91E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проезд педагогических работников до места прохождения повышения квалификации и обратно,значение устанавливается уполномоченным органом;</w:t>
      </w:r>
    </w:p>
    <w:p w14:paraId="331E540B" w14:textId="77777777" w:rsidR="004C66FE" w:rsidRPr="00393CC6" w:rsidRDefault="004C66FE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393CC6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пунктом 2 части 5 статьи 47 Федерального закона 273-ФЗ;</w:t>
      </w:r>
    </w:p>
    <w:p w14:paraId="2D8B00EA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4C66FE" w:rsidRPr="00393CC6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48AEEDD8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79E75354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4C66FE" w:rsidRPr="00393CC6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14:paraId="3A74B1E1" w14:textId="77777777" w:rsidR="004C66FE" w:rsidRPr="00393CC6" w:rsidRDefault="00517C60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муниципальнойуслуги по реализации дополнительных общеобразовательных общеразвивающих программ, которые определяются по формуле:</w:t>
      </w:r>
    </w:p>
    <w:p w14:paraId="29D8E207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0063DF7E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 в расчете на 1 класс-комплект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C66FE" w:rsidRPr="00393CC6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12819A0D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4C66FE" w:rsidRPr="00393CC6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10FF9DD3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95652DE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4C66FE" w:rsidRPr="00393CC6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3FB5E8EB" w14:textId="77777777" w:rsidR="004C66FE" w:rsidRPr="00393CC6" w:rsidRDefault="00517C60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40B55C5B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08A4F8DC" w14:textId="77777777" w:rsidR="004C66FE" w:rsidRPr="00393CC6" w:rsidRDefault="00517C60" w:rsidP="004C66F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14:paraId="3BEBD5AE" w14:textId="77777777" w:rsidR="004C66FE" w:rsidRPr="00393CC6" w:rsidRDefault="00517C60" w:rsidP="004C66F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количество методических пособий на 1 обучающегося, значение устанавливается уполномоченным органом;</w:t>
      </w:r>
    </w:p>
    <w:p w14:paraId="6171522B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4C66FE" w:rsidRPr="00393CC6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4C66FE" w:rsidRPr="00393CC6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36A3348" w14:textId="77777777"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муниципальнойуслуги по реализации дополнительных общеобразовательных общеразвивающих программ рассчитывается по следующей формуле:</w:t>
      </w:r>
    </w:p>
    <w:p w14:paraId="2C3E2E12" w14:textId="77777777" w:rsidR="004C66FE" w:rsidRPr="00393CC6" w:rsidRDefault="00517C60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14:paraId="687A250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б</w:t>
      </w:r>
      <w:r w:rsidR="004C66FE" w:rsidRPr="00393CC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4C66FE" w:rsidRPr="00393CC6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30EA879B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306122E5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теплоснабжение;</w:t>
      </w:r>
    </w:p>
    <w:p w14:paraId="19848003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платежи);</w:t>
      </w:r>
    </w:p>
    <w:p w14:paraId="0B2FBE3F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медицинского оборудования,  расчетной стоимости обслуживания (ремонта) оргтехники в год;</w:t>
      </w:r>
    </w:p>
    <w:p w14:paraId="41A2317B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 w14:paraId="0651172D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CB5D00" w:rsidRPr="00393CC6">
        <w:rPr>
          <w:rFonts w:ascii="Times New Roman" w:hAnsi="Times New Roman" w:cs="Times New Roman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приобретение транспортных услуг, включая в том числе расходы на организацию подвоза обучающихся к месту учебы;</w:t>
      </w:r>
    </w:p>
    <w:p w14:paraId="6FF2C48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 w14:paraId="4F697AAE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общий фонд учебного времени в год на организацию;</w:t>
      </w:r>
    </w:p>
    <w:p w14:paraId="1C943BC1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взносы, рассчитываемые по формуле:</w:t>
      </w:r>
    </w:p>
    <w:p w14:paraId="7DC52D15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105F73E5" w14:textId="77777777" w:rsidR="004C66FE" w:rsidRPr="00393CC6" w:rsidRDefault="00517C60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административно-управленческого и вспомогательного персонала к общей численности педагогических работников, значение устанавливается уполномоченным органом.</w:t>
      </w:r>
    </w:p>
    <w:p w14:paraId="38EDD602" w14:textId="77777777" w:rsidR="00D5454D" w:rsidRPr="00393CC6" w:rsidRDefault="00D5454D" w:rsidP="004C66F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7DEF3" w14:textId="77777777" w:rsidR="00D06B46" w:rsidRPr="00393CC6" w:rsidRDefault="00D06B46" w:rsidP="004C66F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0CA0C" w14:textId="77777777" w:rsidR="00D57433" w:rsidRPr="00D57433" w:rsidRDefault="00D57433" w:rsidP="00D57433">
      <w:pPr>
        <w:spacing w:after="0" w:line="240" w:lineRule="exac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630409EC" w14:textId="77777777" w:rsidR="00D57433" w:rsidRPr="00D57433" w:rsidRDefault="00D57433" w:rsidP="00D57433">
      <w:pPr>
        <w:spacing w:after="0" w:line="240" w:lineRule="exac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 xml:space="preserve">Петровского городского    </w:t>
      </w:r>
    </w:p>
    <w:p w14:paraId="2CFD7B3A" w14:textId="77777777" w:rsidR="00D57433" w:rsidRPr="00D57433" w:rsidRDefault="00D57433" w:rsidP="00D57433">
      <w:pPr>
        <w:spacing w:after="0" w:line="240" w:lineRule="exact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57433">
        <w:rPr>
          <w:rFonts w:ascii="Times New Roman" w:hAnsi="Times New Roman" w:cs="Times New Roman"/>
          <w:sz w:val="28"/>
          <w:szCs w:val="28"/>
        </w:rPr>
        <w:tab/>
      </w:r>
      <w:r w:rsidR="000F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5743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136D2768" w14:textId="77777777" w:rsidR="00D06B46" w:rsidRPr="00D57433" w:rsidRDefault="00D06B46" w:rsidP="00D574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D7142" w14:textId="77777777" w:rsidR="00360486" w:rsidRPr="00360486" w:rsidRDefault="00360486" w:rsidP="004C66FE">
      <w:pPr>
        <w:pStyle w:val="af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486" w:rsidRPr="00360486" w:rsidSect="004D4B25">
      <w:footerReference w:type="first" r:id="rId1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0FE6" w14:textId="77777777" w:rsidR="00E34354" w:rsidRDefault="00E34354" w:rsidP="00D07079">
      <w:pPr>
        <w:spacing w:after="0" w:line="240" w:lineRule="auto"/>
      </w:pPr>
      <w:r>
        <w:separator/>
      </w:r>
    </w:p>
  </w:endnote>
  <w:endnote w:type="continuationSeparator" w:id="0">
    <w:p w14:paraId="21356446" w14:textId="77777777" w:rsidR="00E34354" w:rsidRDefault="00E34354" w:rsidP="00D07079">
      <w:pPr>
        <w:spacing w:after="0" w:line="240" w:lineRule="auto"/>
      </w:pPr>
      <w:r>
        <w:continuationSeparator/>
      </w:r>
    </w:p>
  </w:endnote>
  <w:endnote w:type="continuationNotice" w:id="1">
    <w:p w14:paraId="015E1D36" w14:textId="77777777" w:rsidR="00E34354" w:rsidRDefault="00E34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FBA0" w14:textId="77777777" w:rsidR="00294C3D" w:rsidRPr="00104A38" w:rsidRDefault="00294C3D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8B27" w14:textId="77777777" w:rsidR="00294C3D" w:rsidRPr="00104A38" w:rsidRDefault="00294C3D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DED3" w14:textId="77777777" w:rsidR="00E34354" w:rsidRDefault="00E34354" w:rsidP="00D07079">
      <w:pPr>
        <w:spacing w:after="0" w:line="240" w:lineRule="auto"/>
      </w:pPr>
      <w:r>
        <w:separator/>
      </w:r>
    </w:p>
  </w:footnote>
  <w:footnote w:type="continuationSeparator" w:id="0">
    <w:p w14:paraId="133D88C8" w14:textId="77777777" w:rsidR="00E34354" w:rsidRDefault="00E34354" w:rsidP="00D07079">
      <w:pPr>
        <w:spacing w:after="0" w:line="240" w:lineRule="auto"/>
      </w:pPr>
      <w:r>
        <w:continuationSeparator/>
      </w:r>
    </w:p>
  </w:footnote>
  <w:footnote w:type="continuationNotice" w:id="1">
    <w:p w14:paraId="519299D9" w14:textId="77777777" w:rsidR="00E34354" w:rsidRDefault="00E34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86102692"/>
    </w:sdtPr>
    <w:sdtEndPr/>
    <w:sdtContent>
      <w:p w14:paraId="38057A4A" w14:textId="77777777" w:rsidR="00294C3D" w:rsidRPr="00A4750D" w:rsidRDefault="00DC0902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294C3D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7A3F45">
          <w:rPr>
            <w:rFonts w:ascii="Times New Roman" w:hAnsi="Times New Roman" w:cs="Times New Roman"/>
            <w:noProof/>
          </w:rPr>
          <w:t>5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45314947" w14:textId="77777777" w:rsidR="00294C3D" w:rsidRPr="00A4750D" w:rsidRDefault="00294C3D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2680" w14:textId="77777777" w:rsidR="00294C3D" w:rsidRPr="00104A38" w:rsidRDefault="00294C3D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4E14D7"/>
    <w:multiLevelType w:val="multilevel"/>
    <w:tmpl w:val="5B0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175236">
    <w:abstractNumId w:val="21"/>
    <w:lvlOverride w:ilvl="0">
      <w:startOverride w:val="1"/>
    </w:lvlOverride>
  </w:num>
  <w:num w:numId="2" w16cid:durableId="1958560721">
    <w:abstractNumId w:val="13"/>
    <w:lvlOverride w:ilvl="0">
      <w:startOverride w:val="1"/>
    </w:lvlOverride>
  </w:num>
  <w:num w:numId="3" w16cid:durableId="48892431">
    <w:abstractNumId w:val="28"/>
    <w:lvlOverride w:ilvl="0">
      <w:startOverride w:val="1"/>
    </w:lvlOverride>
  </w:num>
  <w:num w:numId="4" w16cid:durableId="1804957627">
    <w:abstractNumId w:val="5"/>
  </w:num>
  <w:num w:numId="5" w16cid:durableId="13043512">
    <w:abstractNumId w:val="33"/>
  </w:num>
  <w:num w:numId="6" w16cid:durableId="1255095224">
    <w:abstractNumId w:val="24"/>
  </w:num>
  <w:num w:numId="7" w16cid:durableId="1088312398">
    <w:abstractNumId w:val="32"/>
  </w:num>
  <w:num w:numId="8" w16cid:durableId="123617417">
    <w:abstractNumId w:val="17"/>
  </w:num>
  <w:num w:numId="9" w16cid:durableId="415056109">
    <w:abstractNumId w:val="23"/>
  </w:num>
  <w:num w:numId="10" w16cid:durableId="1197501325">
    <w:abstractNumId w:val="20"/>
  </w:num>
  <w:num w:numId="11" w16cid:durableId="576986853">
    <w:abstractNumId w:val="29"/>
  </w:num>
  <w:num w:numId="12" w16cid:durableId="919750894">
    <w:abstractNumId w:val="7"/>
  </w:num>
  <w:num w:numId="13" w16cid:durableId="1087766926">
    <w:abstractNumId w:val="6"/>
  </w:num>
  <w:num w:numId="14" w16cid:durableId="464469247">
    <w:abstractNumId w:val="0"/>
  </w:num>
  <w:num w:numId="15" w16cid:durableId="1568345198">
    <w:abstractNumId w:val="19"/>
  </w:num>
  <w:num w:numId="16" w16cid:durableId="1597321295">
    <w:abstractNumId w:val="18"/>
  </w:num>
  <w:num w:numId="17" w16cid:durableId="306787592">
    <w:abstractNumId w:val="25"/>
  </w:num>
  <w:num w:numId="18" w16cid:durableId="701979896">
    <w:abstractNumId w:val="26"/>
  </w:num>
  <w:num w:numId="19" w16cid:durableId="1609507677">
    <w:abstractNumId w:val="4"/>
  </w:num>
  <w:num w:numId="20" w16cid:durableId="136605336">
    <w:abstractNumId w:val="15"/>
  </w:num>
  <w:num w:numId="21" w16cid:durableId="383409446">
    <w:abstractNumId w:val="10"/>
  </w:num>
  <w:num w:numId="22" w16cid:durableId="414060028">
    <w:abstractNumId w:val="9"/>
  </w:num>
  <w:num w:numId="23" w16cid:durableId="766272713">
    <w:abstractNumId w:val="14"/>
  </w:num>
  <w:num w:numId="24" w16cid:durableId="906305628">
    <w:abstractNumId w:val="8"/>
  </w:num>
  <w:num w:numId="25" w16cid:durableId="502087598">
    <w:abstractNumId w:val="1"/>
  </w:num>
  <w:num w:numId="26" w16cid:durableId="112284511">
    <w:abstractNumId w:val="31"/>
  </w:num>
  <w:num w:numId="27" w16cid:durableId="1568997986">
    <w:abstractNumId w:val="12"/>
  </w:num>
  <w:num w:numId="28" w16cid:durableId="182716691">
    <w:abstractNumId w:val="11"/>
  </w:num>
  <w:num w:numId="29" w16cid:durableId="1103841242">
    <w:abstractNumId w:val="30"/>
  </w:num>
  <w:num w:numId="30" w16cid:durableId="183325884">
    <w:abstractNumId w:val="2"/>
  </w:num>
  <w:num w:numId="31" w16cid:durableId="1320228172">
    <w:abstractNumId w:val="27"/>
  </w:num>
  <w:num w:numId="32" w16cid:durableId="1434743950">
    <w:abstractNumId w:val="22"/>
  </w:num>
  <w:num w:numId="33" w16cid:durableId="1600218884">
    <w:abstractNumId w:val="16"/>
  </w:num>
  <w:num w:numId="34" w16cid:durableId="184184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4AAA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71DA"/>
    <w:rsid w:val="000B083A"/>
    <w:rsid w:val="000B130B"/>
    <w:rsid w:val="000B4342"/>
    <w:rsid w:val="000B4FD7"/>
    <w:rsid w:val="000C2C7F"/>
    <w:rsid w:val="000C3171"/>
    <w:rsid w:val="000C4180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01E"/>
    <w:rsid w:val="000F31C6"/>
    <w:rsid w:val="000F3924"/>
    <w:rsid w:val="000F404A"/>
    <w:rsid w:val="000F4565"/>
    <w:rsid w:val="00100AD0"/>
    <w:rsid w:val="001018C1"/>
    <w:rsid w:val="0010311D"/>
    <w:rsid w:val="00104A38"/>
    <w:rsid w:val="00106459"/>
    <w:rsid w:val="00106981"/>
    <w:rsid w:val="00110B34"/>
    <w:rsid w:val="00116122"/>
    <w:rsid w:val="00117F5E"/>
    <w:rsid w:val="001200A5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EC3"/>
    <w:rsid w:val="00196F3F"/>
    <w:rsid w:val="00197B10"/>
    <w:rsid w:val="001A538D"/>
    <w:rsid w:val="001B0922"/>
    <w:rsid w:val="001B4281"/>
    <w:rsid w:val="001B4C69"/>
    <w:rsid w:val="001B59E6"/>
    <w:rsid w:val="001B78BD"/>
    <w:rsid w:val="001C2330"/>
    <w:rsid w:val="001C266E"/>
    <w:rsid w:val="001C4F05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6425"/>
    <w:rsid w:val="001F74EE"/>
    <w:rsid w:val="001F7812"/>
    <w:rsid w:val="00205AD1"/>
    <w:rsid w:val="00206EE0"/>
    <w:rsid w:val="002114B7"/>
    <w:rsid w:val="002145D7"/>
    <w:rsid w:val="00215B28"/>
    <w:rsid w:val="00215DAF"/>
    <w:rsid w:val="00216259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D0C"/>
    <w:rsid w:val="0028165E"/>
    <w:rsid w:val="00281D09"/>
    <w:rsid w:val="00284B6A"/>
    <w:rsid w:val="00285108"/>
    <w:rsid w:val="00287339"/>
    <w:rsid w:val="00291BDE"/>
    <w:rsid w:val="002921AD"/>
    <w:rsid w:val="00294C3D"/>
    <w:rsid w:val="00295FEC"/>
    <w:rsid w:val="00296FED"/>
    <w:rsid w:val="00297795"/>
    <w:rsid w:val="002A0659"/>
    <w:rsid w:val="002A0CDD"/>
    <w:rsid w:val="002A0D19"/>
    <w:rsid w:val="002A4880"/>
    <w:rsid w:val="002A4DAF"/>
    <w:rsid w:val="002A796C"/>
    <w:rsid w:val="002B154D"/>
    <w:rsid w:val="002B4E51"/>
    <w:rsid w:val="002B644E"/>
    <w:rsid w:val="002B6546"/>
    <w:rsid w:val="002B7EE9"/>
    <w:rsid w:val="002C679D"/>
    <w:rsid w:val="002D3E95"/>
    <w:rsid w:val="002D4D14"/>
    <w:rsid w:val="002D5A89"/>
    <w:rsid w:val="002D5DA9"/>
    <w:rsid w:val="002D6101"/>
    <w:rsid w:val="002D788A"/>
    <w:rsid w:val="002D7F12"/>
    <w:rsid w:val="002E130D"/>
    <w:rsid w:val="002E1E1C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8CE"/>
    <w:rsid w:val="00343DC9"/>
    <w:rsid w:val="00344ED3"/>
    <w:rsid w:val="0034655D"/>
    <w:rsid w:val="00346D99"/>
    <w:rsid w:val="00351B73"/>
    <w:rsid w:val="003522FC"/>
    <w:rsid w:val="0035316F"/>
    <w:rsid w:val="003548DD"/>
    <w:rsid w:val="003550EB"/>
    <w:rsid w:val="00355313"/>
    <w:rsid w:val="00355FA9"/>
    <w:rsid w:val="00360486"/>
    <w:rsid w:val="00364B06"/>
    <w:rsid w:val="003652DD"/>
    <w:rsid w:val="00365DA3"/>
    <w:rsid w:val="003664AA"/>
    <w:rsid w:val="003743A0"/>
    <w:rsid w:val="003754EE"/>
    <w:rsid w:val="003776DD"/>
    <w:rsid w:val="00377708"/>
    <w:rsid w:val="00382DEB"/>
    <w:rsid w:val="003869EA"/>
    <w:rsid w:val="00392EAA"/>
    <w:rsid w:val="00393486"/>
    <w:rsid w:val="00393CC6"/>
    <w:rsid w:val="003946F3"/>
    <w:rsid w:val="00394897"/>
    <w:rsid w:val="003A0FC9"/>
    <w:rsid w:val="003A1BD3"/>
    <w:rsid w:val="003A1F99"/>
    <w:rsid w:val="003B05A0"/>
    <w:rsid w:val="003B086E"/>
    <w:rsid w:val="003B1747"/>
    <w:rsid w:val="003B35CD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81C"/>
    <w:rsid w:val="004431CA"/>
    <w:rsid w:val="0044573C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2D35"/>
    <w:rsid w:val="004C66FE"/>
    <w:rsid w:val="004C6CA6"/>
    <w:rsid w:val="004C6F3A"/>
    <w:rsid w:val="004C75D5"/>
    <w:rsid w:val="004C79E2"/>
    <w:rsid w:val="004D2663"/>
    <w:rsid w:val="004D2E91"/>
    <w:rsid w:val="004D4B25"/>
    <w:rsid w:val="004D6479"/>
    <w:rsid w:val="004E1CE5"/>
    <w:rsid w:val="004E4C8A"/>
    <w:rsid w:val="004E6A9D"/>
    <w:rsid w:val="004E7A56"/>
    <w:rsid w:val="004E7B01"/>
    <w:rsid w:val="004F055D"/>
    <w:rsid w:val="004F0DF0"/>
    <w:rsid w:val="004F0F36"/>
    <w:rsid w:val="004F3DBB"/>
    <w:rsid w:val="004F44B2"/>
    <w:rsid w:val="004F57D7"/>
    <w:rsid w:val="004F7B90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17C60"/>
    <w:rsid w:val="00525AA0"/>
    <w:rsid w:val="00530CF8"/>
    <w:rsid w:val="00537010"/>
    <w:rsid w:val="005377EA"/>
    <w:rsid w:val="00537C5D"/>
    <w:rsid w:val="0054028F"/>
    <w:rsid w:val="0054082F"/>
    <w:rsid w:val="005436A1"/>
    <w:rsid w:val="00546BB7"/>
    <w:rsid w:val="00550B3E"/>
    <w:rsid w:val="00552E62"/>
    <w:rsid w:val="00554161"/>
    <w:rsid w:val="005571A1"/>
    <w:rsid w:val="00560068"/>
    <w:rsid w:val="00560669"/>
    <w:rsid w:val="0056241C"/>
    <w:rsid w:val="00562698"/>
    <w:rsid w:val="00563FCC"/>
    <w:rsid w:val="005712BF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2A0"/>
    <w:rsid w:val="006A3857"/>
    <w:rsid w:val="006A4D3E"/>
    <w:rsid w:val="006A58EA"/>
    <w:rsid w:val="006B11B6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4990"/>
    <w:rsid w:val="00701C14"/>
    <w:rsid w:val="007023F0"/>
    <w:rsid w:val="00702A50"/>
    <w:rsid w:val="0070522D"/>
    <w:rsid w:val="00710F80"/>
    <w:rsid w:val="00712BE1"/>
    <w:rsid w:val="0071365A"/>
    <w:rsid w:val="007149C3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660"/>
    <w:rsid w:val="00764C01"/>
    <w:rsid w:val="007713A6"/>
    <w:rsid w:val="00773A83"/>
    <w:rsid w:val="00776794"/>
    <w:rsid w:val="00777ADF"/>
    <w:rsid w:val="0078184F"/>
    <w:rsid w:val="00781B7C"/>
    <w:rsid w:val="00790823"/>
    <w:rsid w:val="007935AE"/>
    <w:rsid w:val="00793A8D"/>
    <w:rsid w:val="00796F8D"/>
    <w:rsid w:val="007973B5"/>
    <w:rsid w:val="0079760E"/>
    <w:rsid w:val="007A15D6"/>
    <w:rsid w:val="007A30F2"/>
    <w:rsid w:val="007A3F45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38B6"/>
    <w:rsid w:val="007D436A"/>
    <w:rsid w:val="007D46F1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1C9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5A88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679"/>
    <w:rsid w:val="008C0EB7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63F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3E80"/>
    <w:rsid w:val="00954521"/>
    <w:rsid w:val="0095601E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608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67F1"/>
    <w:rsid w:val="0099737B"/>
    <w:rsid w:val="009A3BE7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4B9"/>
    <w:rsid w:val="009C7AAF"/>
    <w:rsid w:val="009D093A"/>
    <w:rsid w:val="009D238D"/>
    <w:rsid w:val="009D5BFE"/>
    <w:rsid w:val="009D5D06"/>
    <w:rsid w:val="009E0146"/>
    <w:rsid w:val="009E10C9"/>
    <w:rsid w:val="009E1CE3"/>
    <w:rsid w:val="009E21A6"/>
    <w:rsid w:val="009E2B3B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16B1"/>
    <w:rsid w:val="00A15EF2"/>
    <w:rsid w:val="00A16BE9"/>
    <w:rsid w:val="00A205EF"/>
    <w:rsid w:val="00A221CF"/>
    <w:rsid w:val="00A223B9"/>
    <w:rsid w:val="00A31CC5"/>
    <w:rsid w:val="00A32A4B"/>
    <w:rsid w:val="00A350FD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4C4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BFB"/>
    <w:rsid w:val="00AA6F9E"/>
    <w:rsid w:val="00AA77F3"/>
    <w:rsid w:val="00AA7CD8"/>
    <w:rsid w:val="00AB057F"/>
    <w:rsid w:val="00AB06E8"/>
    <w:rsid w:val="00AB3474"/>
    <w:rsid w:val="00AB3B71"/>
    <w:rsid w:val="00AB49F1"/>
    <w:rsid w:val="00AB59F6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6824"/>
    <w:rsid w:val="00B50BA8"/>
    <w:rsid w:val="00B51085"/>
    <w:rsid w:val="00B514AD"/>
    <w:rsid w:val="00B5337B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3CC2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B85"/>
    <w:rsid w:val="00BE6F9B"/>
    <w:rsid w:val="00BF07D0"/>
    <w:rsid w:val="00BF267E"/>
    <w:rsid w:val="00BF5714"/>
    <w:rsid w:val="00C10F3C"/>
    <w:rsid w:val="00C13540"/>
    <w:rsid w:val="00C17895"/>
    <w:rsid w:val="00C2053F"/>
    <w:rsid w:val="00C217A7"/>
    <w:rsid w:val="00C23434"/>
    <w:rsid w:val="00C310B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34DE"/>
    <w:rsid w:val="00C7657A"/>
    <w:rsid w:val="00C83F42"/>
    <w:rsid w:val="00C843FE"/>
    <w:rsid w:val="00C8710B"/>
    <w:rsid w:val="00C91507"/>
    <w:rsid w:val="00C918BE"/>
    <w:rsid w:val="00C93DA8"/>
    <w:rsid w:val="00C94058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5D00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0C70"/>
    <w:rsid w:val="00CF4BF2"/>
    <w:rsid w:val="00CF58F8"/>
    <w:rsid w:val="00CF5AA6"/>
    <w:rsid w:val="00CF74E6"/>
    <w:rsid w:val="00D026A8"/>
    <w:rsid w:val="00D030F2"/>
    <w:rsid w:val="00D05567"/>
    <w:rsid w:val="00D05C13"/>
    <w:rsid w:val="00D06B46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433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3786"/>
    <w:rsid w:val="00D84738"/>
    <w:rsid w:val="00D85ABD"/>
    <w:rsid w:val="00D8619B"/>
    <w:rsid w:val="00D86C0A"/>
    <w:rsid w:val="00D86E5B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A7591"/>
    <w:rsid w:val="00DB16D6"/>
    <w:rsid w:val="00DB1EA6"/>
    <w:rsid w:val="00DB2390"/>
    <w:rsid w:val="00DB351B"/>
    <w:rsid w:val="00DB3783"/>
    <w:rsid w:val="00DB6302"/>
    <w:rsid w:val="00DC0902"/>
    <w:rsid w:val="00DC2EC3"/>
    <w:rsid w:val="00DC3F66"/>
    <w:rsid w:val="00DC5E96"/>
    <w:rsid w:val="00DC5ED8"/>
    <w:rsid w:val="00DC7390"/>
    <w:rsid w:val="00DD0C03"/>
    <w:rsid w:val="00DD173C"/>
    <w:rsid w:val="00DD5332"/>
    <w:rsid w:val="00DE05D8"/>
    <w:rsid w:val="00DE2F7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34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354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9661F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4498"/>
    <w:rsid w:val="00ED6E1D"/>
    <w:rsid w:val="00ED6EB6"/>
    <w:rsid w:val="00ED7CB7"/>
    <w:rsid w:val="00EE5BCA"/>
    <w:rsid w:val="00EE65DC"/>
    <w:rsid w:val="00EE6EE4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1D9"/>
    <w:rsid w:val="00F3738F"/>
    <w:rsid w:val="00F4113C"/>
    <w:rsid w:val="00F413BE"/>
    <w:rsid w:val="00F42B6E"/>
    <w:rsid w:val="00F42C67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2601"/>
    <w:rsid w:val="00F639BA"/>
    <w:rsid w:val="00F64F10"/>
    <w:rsid w:val="00F7018C"/>
    <w:rsid w:val="00F70D89"/>
    <w:rsid w:val="00F74194"/>
    <w:rsid w:val="00F744B9"/>
    <w:rsid w:val="00F7644E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CA0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7DF"/>
    <w:rsid w:val="00FD0AA4"/>
    <w:rsid w:val="00FD4C8C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4ECBA4F7"/>
  <w15:docId w15:val="{BB4884AF-2CB5-47DD-AD4F-C66AAFE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B9"/>
  </w:style>
  <w:style w:type="paragraph" w:styleId="1">
    <w:name w:val="heading 1"/>
    <w:basedOn w:val="a"/>
    <w:next w:val="a"/>
    <w:link w:val="10"/>
    <w:uiPriority w:val="99"/>
    <w:qFormat/>
    <w:rsid w:val="006A3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Заголовок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D8378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1F6425"/>
  </w:style>
  <w:style w:type="character" w:customStyle="1" w:styleId="2">
    <w:name w:val="Основной текст (2)"/>
    <w:basedOn w:val="a0"/>
    <w:rsid w:val="001F6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A32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Текст абзаца"/>
    <w:basedOn w:val="a"/>
    <w:link w:val="afc"/>
    <w:qFormat/>
    <w:rsid w:val="004C66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абзаца Знак"/>
    <w:link w:val="afb"/>
    <w:rsid w:val="004C6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14BB-553A-4778-8C52-0F130CC7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Федорян Наталья Васильевна</cp:lastModifiedBy>
  <cp:revision>127</cp:revision>
  <cp:lastPrinted>2023-09-14T08:04:00Z</cp:lastPrinted>
  <dcterms:created xsi:type="dcterms:W3CDTF">2023-02-09T17:11:00Z</dcterms:created>
  <dcterms:modified xsi:type="dcterms:W3CDTF">2023-09-20T06:36:00Z</dcterms:modified>
</cp:coreProperties>
</file>