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88F" w:rsidRDefault="00E0188F" w:rsidP="007762A8">
      <w:pPr>
        <w:spacing w:line="240" w:lineRule="exact"/>
        <w:ind w:left="59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E0188F" w:rsidRDefault="00E0188F" w:rsidP="007762A8">
      <w:pPr>
        <w:spacing w:line="240" w:lineRule="exact"/>
        <w:ind w:left="594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Совета депутатов Петровского муниципального округа Ставропольского края «О бюджете Петровского муниципального округа Ставропольского края на 2024 год и плановый период 2025 и 2026 годов»</w:t>
      </w:r>
    </w:p>
    <w:p w:rsidR="00E0188F" w:rsidRDefault="00E0188F" w:rsidP="00BA021C">
      <w:pPr>
        <w:spacing w:line="240" w:lineRule="exact"/>
        <w:ind w:left="5643"/>
        <w:jc w:val="both"/>
        <w:rPr>
          <w:sz w:val="28"/>
          <w:szCs w:val="28"/>
        </w:rPr>
      </w:pPr>
    </w:p>
    <w:p w:rsidR="00E0188F" w:rsidRPr="00E869B8" w:rsidRDefault="00E0188F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РАСПРЕДЕЛЕНИЕ</w:t>
      </w:r>
    </w:p>
    <w:p w:rsidR="00E0188F" w:rsidRPr="00E869B8" w:rsidRDefault="00E0188F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бюджетных ассигнований по разделам (Рз), подразделам (ПР) </w:t>
      </w:r>
    </w:p>
    <w:p w:rsidR="00E0188F" w:rsidRPr="00E869B8" w:rsidRDefault="00E0188F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классификации расходов бюджетов на 2024 год </w:t>
      </w:r>
    </w:p>
    <w:p w:rsidR="00E0188F" w:rsidRPr="00E869B8" w:rsidRDefault="00E0188F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и плановый период 2025 и 2026 годов</w:t>
      </w:r>
    </w:p>
    <w:p w:rsidR="00E0188F" w:rsidRPr="00E869B8" w:rsidRDefault="00E0188F" w:rsidP="00BA021C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>(тыс.рублей)</w:t>
      </w:r>
    </w:p>
    <w:tbl>
      <w:tblPr>
        <w:tblW w:w="939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83"/>
        <w:gridCol w:w="406"/>
        <w:gridCol w:w="360"/>
        <w:gridCol w:w="1502"/>
        <w:gridCol w:w="1417"/>
        <w:gridCol w:w="1324"/>
      </w:tblGrid>
      <w:tr w:rsidR="00E0188F" w:rsidRPr="00D36196">
        <w:tc>
          <w:tcPr>
            <w:tcW w:w="4383" w:type="dxa"/>
            <w:vMerge w:val="restart"/>
            <w:vAlign w:val="center"/>
          </w:tcPr>
          <w:p w:rsidR="00E0188F" w:rsidRPr="001950CB" w:rsidRDefault="00E0188F" w:rsidP="007762A8">
            <w:pPr>
              <w:ind w:left="180" w:right="63"/>
              <w:jc w:val="center"/>
            </w:pPr>
            <w:r w:rsidRPr="001950CB">
              <w:t>Наименование</w:t>
            </w:r>
          </w:p>
        </w:tc>
        <w:tc>
          <w:tcPr>
            <w:tcW w:w="406" w:type="dxa"/>
            <w:vMerge w:val="restart"/>
            <w:vAlign w:val="center"/>
          </w:tcPr>
          <w:p w:rsidR="00E0188F" w:rsidRPr="001950CB" w:rsidRDefault="00E0188F" w:rsidP="00ED296B">
            <w:pPr>
              <w:jc w:val="center"/>
            </w:pPr>
            <w:r w:rsidRPr="001950CB">
              <w:t>Рз</w:t>
            </w:r>
          </w:p>
        </w:tc>
        <w:tc>
          <w:tcPr>
            <w:tcW w:w="360" w:type="dxa"/>
            <w:vMerge w:val="restart"/>
            <w:vAlign w:val="center"/>
          </w:tcPr>
          <w:p w:rsidR="00E0188F" w:rsidRPr="001950CB" w:rsidRDefault="00E0188F" w:rsidP="00ED296B">
            <w:pPr>
              <w:jc w:val="center"/>
            </w:pPr>
            <w:r w:rsidRPr="001950CB">
              <w:t>ПР</w:t>
            </w:r>
          </w:p>
        </w:tc>
        <w:tc>
          <w:tcPr>
            <w:tcW w:w="4243" w:type="dxa"/>
            <w:gridSpan w:val="3"/>
          </w:tcPr>
          <w:p w:rsidR="00E0188F" w:rsidRPr="001950CB" w:rsidRDefault="00E0188F" w:rsidP="00ED296B">
            <w:pPr>
              <w:jc w:val="center"/>
            </w:pPr>
            <w:r>
              <w:t>Сумма по</w:t>
            </w:r>
            <w:r w:rsidRPr="001950CB">
              <w:t xml:space="preserve"> год</w:t>
            </w:r>
            <w:r>
              <w:t>ам</w:t>
            </w:r>
          </w:p>
        </w:tc>
      </w:tr>
      <w:tr w:rsidR="00E0188F" w:rsidRPr="00D36196">
        <w:tc>
          <w:tcPr>
            <w:tcW w:w="4383" w:type="dxa"/>
            <w:vMerge/>
            <w:vAlign w:val="center"/>
          </w:tcPr>
          <w:p w:rsidR="00E0188F" w:rsidRPr="001950CB" w:rsidRDefault="00E0188F" w:rsidP="007762A8">
            <w:pPr>
              <w:ind w:left="180" w:right="63"/>
              <w:jc w:val="center"/>
            </w:pPr>
          </w:p>
        </w:tc>
        <w:tc>
          <w:tcPr>
            <w:tcW w:w="406" w:type="dxa"/>
            <w:vMerge/>
            <w:vAlign w:val="center"/>
          </w:tcPr>
          <w:p w:rsidR="00E0188F" w:rsidRPr="001950CB" w:rsidRDefault="00E0188F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E0188F" w:rsidRPr="001950CB" w:rsidRDefault="00E0188F" w:rsidP="00ED296B">
            <w:pPr>
              <w:jc w:val="center"/>
            </w:pPr>
          </w:p>
        </w:tc>
        <w:tc>
          <w:tcPr>
            <w:tcW w:w="1502" w:type="dxa"/>
            <w:vAlign w:val="center"/>
          </w:tcPr>
          <w:p w:rsidR="00E0188F" w:rsidRPr="001950CB" w:rsidRDefault="00E0188F" w:rsidP="00ED296B">
            <w:pPr>
              <w:jc w:val="center"/>
            </w:pPr>
            <w:r w:rsidRPr="001950CB">
              <w:t>202</w:t>
            </w:r>
            <w:r>
              <w:t>4</w:t>
            </w:r>
            <w:r w:rsidRPr="001950CB">
              <w:t xml:space="preserve"> год</w:t>
            </w:r>
          </w:p>
        </w:tc>
        <w:tc>
          <w:tcPr>
            <w:tcW w:w="1417" w:type="dxa"/>
          </w:tcPr>
          <w:p w:rsidR="00E0188F" w:rsidRPr="001950CB" w:rsidRDefault="00E0188F" w:rsidP="00ED296B">
            <w:pPr>
              <w:jc w:val="center"/>
            </w:pPr>
            <w:r w:rsidRPr="001950CB">
              <w:t>202</w:t>
            </w:r>
            <w:r>
              <w:t>5</w:t>
            </w:r>
            <w:r w:rsidRPr="001950CB">
              <w:t xml:space="preserve"> год</w:t>
            </w:r>
          </w:p>
        </w:tc>
        <w:tc>
          <w:tcPr>
            <w:tcW w:w="1324" w:type="dxa"/>
            <w:vAlign w:val="center"/>
          </w:tcPr>
          <w:p w:rsidR="00E0188F" w:rsidRPr="001950CB" w:rsidRDefault="00E0188F" w:rsidP="00ED296B">
            <w:pPr>
              <w:jc w:val="center"/>
            </w:pPr>
            <w:r w:rsidRPr="001950CB">
              <w:t>202</w:t>
            </w:r>
            <w:r>
              <w:t>6</w:t>
            </w:r>
            <w:r w:rsidRPr="001950CB">
              <w:t xml:space="preserve"> год</w:t>
            </w:r>
          </w:p>
        </w:tc>
      </w:tr>
      <w:tr w:rsidR="00E0188F" w:rsidRPr="00D36196">
        <w:tc>
          <w:tcPr>
            <w:tcW w:w="4383" w:type="dxa"/>
            <w:vAlign w:val="center"/>
          </w:tcPr>
          <w:p w:rsidR="00E0188F" w:rsidRPr="001950CB" w:rsidRDefault="00E0188F" w:rsidP="007762A8">
            <w:pPr>
              <w:ind w:left="180" w:right="63"/>
              <w:jc w:val="center"/>
            </w:pPr>
            <w:r w:rsidRPr="001950CB">
              <w:t>1</w:t>
            </w:r>
          </w:p>
        </w:tc>
        <w:tc>
          <w:tcPr>
            <w:tcW w:w="406" w:type="dxa"/>
            <w:vAlign w:val="center"/>
          </w:tcPr>
          <w:p w:rsidR="00E0188F" w:rsidRPr="001950CB" w:rsidRDefault="00E0188F" w:rsidP="00ED296B">
            <w:pPr>
              <w:jc w:val="center"/>
            </w:pPr>
            <w:r w:rsidRPr="001950CB">
              <w:t>2</w:t>
            </w:r>
          </w:p>
        </w:tc>
        <w:tc>
          <w:tcPr>
            <w:tcW w:w="360" w:type="dxa"/>
            <w:vAlign w:val="center"/>
          </w:tcPr>
          <w:p w:rsidR="00E0188F" w:rsidRPr="001950CB" w:rsidRDefault="00E0188F" w:rsidP="00ED296B">
            <w:pPr>
              <w:jc w:val="center"/>
            </w:pPr>
            <w:r w:rsidRPr="001950CB">
              <w:t>3</w:t>
            </w:r>
          </w:p>
        </w:tc>
        <w:tc>
          <w:tcPr>
            <w:tcW w:w="1502" w:type="dxa"/>
            <w:vAlign w:val="center"/>
          </w:tcPr>
          <w:p w:rsidR="00E0188F" w:rsidRPr="001950CB" w:rsidRDefault="00E0188F" w:rsidP="00ED296B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E0188F" w:rsidRDefault="00E0188F" w:rsidP="00ED296B">
            <w:pPr>
              <w:jc w:val="center"/>
            </w:pPr>
            <w:r>
              <w:t>5</w:t>
            </w:r>
          </w:p>
        </w:tc>
        <w:tc>
          <w:tcPr>
            <w:tcW w:w="1324" w:type="dxa"/>
            <w:vAlign w:val="center"/>
          </w:tcPr>
          <w:p w:rsidR="00E0188F" w:rsidRPr="001950CB" w:rsidRDefault="00E0188F" w:rsidP="00ED296B">
            <w:pPr>
              <w:jc w:val="center"/>
            </w:pPr>
            <w:r>
              <w:t>6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ОБЩЕГОСУДАРСТВЕННЫЕ ВОПРОСЫ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01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297 497,60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286 933,77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287 692,56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01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02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2 080,18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2 080,19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2 080,18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01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03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5 180,88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5 180,88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5 180,88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01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04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111 454,65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111 454,65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111 454,65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Судебная система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01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05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15,53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16,08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285,26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01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06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22 395,56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22 395,56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22 395,56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Резервные фонды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01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11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500,00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500,00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500,00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Другие общегосударственные вопросы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01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13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155 870,80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145 306,41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145 796,03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НАЦИОНАЛЬНАЯ ОБОРОНА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02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2 494,52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2 736,22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2 982,02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Мобилизационная и вневойсковая подготовка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02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03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2 494,52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2 736,22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2 982,02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НАЦИОНАЛЬНАЯ БЕЗОПАСНОСТЬ И ПРАВООХРАНИТЕЛЬНАЯ ДЕЯТЕЛЬНОСТЬ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03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15 063,72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11 444,52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11 462,11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03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10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15 063,72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11 444,52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11 462,11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НАЦИОНАЛЬНАЯ ЭКОНОМИКА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04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236 995,76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154 164,65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155 283,19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Сельское хозяйство и рыболовство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04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05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5 816,05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596,05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596,05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Дорожное хозяйство (дорожные фонды)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04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09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226 172,39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153 028,60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154 147,14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Другие вопросы в области национальной экономики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04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12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5 007,32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540,00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540,00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ЖИЛИЩНО-КОММУНАЛЬНОЕ ХОЗЯЙСТВО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05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242 312,96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85 800,33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87 729,97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Жилищное хозяйство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05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01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272,14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245,56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245,56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Коммунальное хозяйство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05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02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2 923,38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2 853,38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2 853,38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Благоустройство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05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03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182 145,63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26 240,69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27 944,85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Другие вопросы в области жилищно-коммунального хозяйства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05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05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56 971,81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56 460,70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56 686,18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ОХРАНА ОКРУЖАЮЩЕЙ СРЕДЫ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06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347,39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347,39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347,39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Другие вопросы в области охраны окружающей среды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06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05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347,39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347,39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347,39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ОБРАЗОВАНИЕ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07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1 191 283,48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1 139 460,20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1 209 240,61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Дошкольное образование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07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01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442 118,98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445 327,76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449 256,20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Общее образование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07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02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648 875,79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596 455,16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656 975,32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Дополнительное образование детей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07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03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67 468,45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66 509,17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71 726,49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Молодежная политика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07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07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3 347,58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3 118,80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3 118,80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Другие вопросы в области образования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07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09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29 472,68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28 049,31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28 163,80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КУЛЬТУРА, КИНЕМАТОГРАФИЯ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08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160 466,31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140 890,89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142 371,87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Культура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08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01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148 804,52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129 263,22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130 709,44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Другие вопросы в области культуры, кинематографии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08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04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11 661,79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11 627,67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11 662,43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СОЦИАЛЬНАЯ ПОЛИТИКА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10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356 157,85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348 316,62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344 074,72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Социальное обеспечение населения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10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03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243 074,36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243 032,87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240 147,09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Охрана семьи и детства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10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04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82 848,08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75 047,14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73 691,02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Другие вопросы в области социальной политики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10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06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30 235,41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30 236,61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30 236,61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ФИЗИЧЕСКАЯ КУЛЬТУРА И СПОРТ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11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217 101,04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112 663,42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32 548,47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Физическая культура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11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01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212 843,88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108 513,57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28 398,62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Массовый спорт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11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02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916,75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916,75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916,75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Другие вопросы в области физической культуры и спорта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11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05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3 340,41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3 233,10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3 233,10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Условно утвержденные расходы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 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0,00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30 960,00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64 210,00</w:t>
            </w:r>
          </w:p>
        </w:tc>
      </w:tr>
      <w:tr w:rsidR="00E0188F">
        <w:tc>
          <w:tcPr>
            <w:tcW w:w="4383" w:type="dxa"/>
            <w:vAlign w:val="bottom"/>
          </w:tcPr>
          <w:p w:rsidR="00E0188F" w:rsidRPr="00E84949" w:rsidRDefault="00E0188F" w:rsidP="007762A8">
            <w:pPr>
              <w:ind w:left="180" w:right="63"/>
              <w:jc w:val="both"/>
            </w:pPr>
            <w:r w:rsidRPr="00E84949">
              <w:t>Итого</w:t>
            </w:r>
          </w:p>
        </w:tc>
        <w:tc>
          <w:tcPr>
            <w:tcW w:w="406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 </w:t>
            </w:r>
          </w:p>
        </w:tc>
        <w:tc>
          <w:tcPr>
            <w:tcW w:w="360" w:type="dxa"/>
            <w:vAlign w:val="bottom"/>
          </w:tcPr>
          <w:p w:rsidR="00E0188F" w:rsidRPr="00E84949" w:rsidRDefault="00E0188F">
            <w:pPr>
              <w:jc w:val="center"/>
            </w:pPr>
            <w:r w:rsidRPr="00E84949">
              <w:t> </w:t>
            </w:r>
          </w:p>
        </w:tc>
        <w:tc>
          <w:tcPr>
            <w:tcW w:w="1502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2 719 720,63</w:t>
            </w:r>
          </w:p>
        </w:tc>
        <w:tc>
          <w:tcPr>
            <w:tcW w:w="1417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2 313 718,01</w:t>
            </w:r>
          </w:p>
        </w:tc>
        <w:tc>
          <w:tcPr>
            <w:tcW w:w="1324" w:type="dxa"/>
            <w:vAlign w:val="bottom"/>
          </w:tcPr>
          <w:p w:rsidR="00E0188F" w:rsidRPr="00E84949" w:rsidRDefault="00E0188F">
            <w:pPr>
              <w:jc w:val="right"/>
              <w:rPr>
                <w:color w:val="000000"/>
              </w:rPr>
            </w:pPr>
            <w:r w:rsidRPr="00E84949">
              <w:rPr>
                <w:color w:val="000000"/>
              </w:rPr>
              <w:t>2 337 942,91</w:t>
            </w:r>
          </w:p>
        </w:tc>
      </w:tr>
    </w:tbl>
    <w:p w:rsidR="00E0188F" w:rsidRDefault="00E0188F"/>
    <w:p w:rsidR="00E0188F" w:rsidRDefault="00E0188F"/>
    <w:p w:rsidR="00E0188F" w:rsidRDefault="00E0188F"/>
    <w:p w:rsidR="00E0188F" w:rsidRPr="001F7734" w:rsidRDefault="00E0188F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:rsidR="00E0188F" w:rsidRPr="001F7734" w:rsidRDefault="00E0188F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E0188F" w:rsidRDefault="00E0188F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p w:rsidR="00E0188F" w:rsidRPr="00BA021C" w:rsidRDefault="00E0188F">
      <w:pPr>
        <w:rPr>
          <w:lang/>
        </w:rPr>
      </w:pPr>
    </w:p>
    <w:sectPr w:rsidR="00E0188F" w:rsidRPr="00BA021C" w:rsidSect="00AB4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3189"/>
    <w:rsid w:val="00020A2F"/>
    <w:rsid w:val="0012413A"/>
    <w:rsid w:val="001950CB"/>
    <w:rsid w:val="001F7734"/>
    <w:rsid w:val="00353189"/>
    <w:rsid w:val="007762A8"/>
    <w:rsid w:val="00AB403A"/>
    <w:rsid w:val="00AB688D"/>
    <w:rsid w:val="00BA021C"/>
    <w:rsid w:val="00D36196"/>
    <w:rsid w:val="00E0188F"/>
    <w:rsid w:val="00E84949"/>
    <w:rsid w:val="00E869B8"/>
    <w:rsid w:val="00E86D21"/>
    <w:rsid w:val="00ED2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BA021C"/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Нумерованный абзац"/>
    <w:uiPriority w:val="99"/>
    <w:rsid w:val="00BA021C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styleId="Header">
    <w:name w:val="header"/>
    <w:basedOn w:val="Normal"/>
    <w:link w:val="HeaderChar"/>
    <w:uiPriority w:val="99"/>
    <w:rsid w:val="00BA021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A021C"/>
    <w:rPr>
      <w:rFonts w:ascii="Times New Roman" w:hAnsi="Times New Roman" w:cs="Times New Roman"/>
      <w:kern w:val="0"/>
      <w:sz w:val="24"/>
      <w:szCs w:val="24"/>
      <w:lang/>
    </w:rPr>
  </w:style>
  <w:style w:type="character" w:customStyle="1" w:styleId="a0">
    <w:name w:val="Верхний колонтитул Знак"/>
    <w:basedOn w:val="DefaultParagraphFont"/>
    <w:uiPriority w:val="99"/>
    <w:semiHidden/>
    <w:rsid w:val="00BA021C"/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88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565</Words>
  <Characters>3227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4</cp:revision>
  <dcterms:created xsi:type="dcterms:W3CDTF">2024-02-02T10:09:00Z</dcterms:created>
  <dcterms:modified xsi:type="dcterms:W3CDTF">2024-02-13T06:54:00Z</dcterms:modified>
</cp:coreProperties>
</file>